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7D288" w14:textId="42C0175B" w:rsidR="0042031F" w:rsidRDefault="000A508D">
      <w:pPr>
        <w:pStyle w:val="3GPPHeader"/>
      </w:pPr>
      <w:bookmarkStart w:id="0" w:name="OLE_LINK37"/>
      <w:r>
        <w:t>3GPP TSG RAN WG1 Meeting #11</w:t>
      </w:r>
      <w:r w:rsidR="00E328DC">
        <w:t>9</w:t>
      </w:r>
      <w:r>
        <w:tab/>
      </w:r>
      <w:bookmarkStart w:id="1" w:name="OLE_LINK83"/>
      <w:r w:rsidR="007D431F" w:rsidRPr="007D431F">
        <w:t>R1-2410510</w:t>
      </w:r>
      <w:bookmarkEnd w:id="1"/>
    </w:p>
    <w:p w14:paraId="396AB5A8" w14:textId="6B3D9801" w:rsidR="00E328DC" w:rsidRDefault="00E328DC">
      <w:pPr>
        <w:pStyle w:val="3GPPHeader"/>
      </w:pPr>
      <w:r w:rsidRPr="00E328DC">
        <w:t>Orlando, US, November 18th – 22nd, 2024</w:t>
      </w:r>
    </w:p>
    <w:bookmarkEnd w:id="0"/>
    <w:p w14:paraId="2BF5DF33" w14:textId="77777777" w:rsidR="0042031F" w:rsidRDefault="0042031F"/>
    <w:p w14:paraId="1280742F" w14:textId="77777777" w:rsidR="0042031F" w:rsidRDefault="000A508D">
      <w:pPr>
        <w:pStyle w:val="3GPPHeader"/>
      </w:pPr>
      <w:r>
        <w:t>Source:</w:t>
      </w:r>
      <w:r>
        <w:tab/>
        <w:t>MediaTek Inc.</w:t>
      </w:r>
    </w:p>
    <w:p w14:paraId="64F5DB94" w14:textId="77777777" w:rsidR="0042031F" w:rsidRDefault="000A508D">
      <w:pPr>
        <w:pStyle w:val="3GPPHeader"/>
      </w:pPr>
      <w:r>
        <w:t>Title:</w:t>
      </w:r>
      <w:r>
        <w:tab/>
        <w:t>LP-WUS and LP-SS design</w:t>
      </w:r>
    </w:p>
    <w:p w14:paraId="46F5B8EC" w14:textId="77777777" w:rsidR="0042031F" w:rsidRDefault="000A508D">
      <w:pPr>
        <w:pStyle w:val="3GPPHeader"/>
      </w:pPr>
      <w:r>
        <w:t>Agenda item:</w:t>
      </w:r>
      <w:r>
        <w:tab/>
        <w:t>9.6.1</w:t>
      </w:r>
    </w:p>
    <w:p w14:paraId="5BC40EBF" w14:textId="77777777" w:rsidR="0042031F" w:rsidRDefault="000A508D">
      <w:pPr>
        <w:pStyle w:val="3GPPHeader"/>
      </w:pPr>
      <w:r>
        <w:t>Document for:</w:t>
      </w:r>
      <w:r>
        <w:tab/>
        <w:t>Discussion</w:t>
      </w:r>
    </w:p>
    <w:p w14:paraId="0B76AD80" w14:textId="77777777" w:rsidR="0042031F" w:rsidRDefault="0042031F"/>
    <w:p w14:paraId="62EAC17E" w14:textId="77777777" w:rsidR="0042031F" w:rsidRDefault="000A508D">
      <w:pPr>
        <w:pStyle w:val="Heading1"/>
      </w:pPr>
      <w:r>
        <w:t>Introduction</w:t>
      </w:r>
    </w:p>
    <w:p w14:paraId="630DEF3D" w14:textId="3CF1A9C4" w:rsidR="0042031F" w:rsidRDefault="00CD519C" w:rsidP="00CD519C">
      <w:r>
        <w:t>In this contribution, we propose limiting DFT sizes to powers of two, supporting specific DFT sizes (2^n for M&gt;1 and 128 for simplicity), LP-SS lengths, and periodicities. We also evaluate MDR and FAR performance considering potential LP-WUS transmission and suggest configuring LP-SS for OOK-1 only.</w:t>
      </w:r>
    </w:p>
    <w:p w14:paraId="11419D44" w14:textId="77777777" w:rsidR="00CD519C" w:rsidRPr="00CD519C" w:rsidRDefault="00CD519C" w:rsidP="00CD519C"/>
    <w:p w14:paraId="19D37420" w14:textId="58225428" w:rsidR="0042031F" w:rsidRPr="007D431F" w:rsidRDefault="007D431F">
      <w:pPr>
        <w:pStyle w:val="Heading1"/>
      </w:pPr>
      <w:bookmarkStart w:id="2" w:name="OLE_LINK12"/>
      <w:r w:rsidRPr="007D431F">
        <w:t>DFT size</w:t>
      </w:r>
      <w:r w:rsidR="00CD519C">
        <w:t xml:space="preserve"> for M&gt;1</w:t>
      </w:r>
    </w:p>
    <w:tbl>
      <w:tblPr>
        <w:tblStyle w:val="TableGrid"/>
        <w:tblW w:w="0" w:type="auto"/>
        <w:tblLook w:val="04A0" w:firstRow="1" w:lastRow="0" w:firstColumn="1" w:lastColumn="0" w:noHBand="0" w:noVBand="1"/>
      </w:tblPr>
      <w:tblGrid>
        <w:gridCol w:w="8630"/>
      </w:tblGrid>
      <w:tr w:rsidR="00611337" w14:paraId="3C218288" w14:textId="77777777" w:rsidTr="00611337">
        <w:tc>
          <w:tcPr>
            <w:tcW w:w="8630" w:type="dxa"/>
          </w:tcPr>
          <w:p w14:paraId="1C2F5806" w14:textId="77777777" w:rsidR="00E328DC" w:rsidRPr="00E328DC" w:rsidRDefault="00E328DC" w:rsidP="00E328DC">
            <w:pPr>
              <w:rPr>
                <w:b/>
                <w:bCs/>
                <w:lang w:val="en-GB"/>
              </w:rPr>
            </w:pPr>
            <w:bookmarkStart w:id="3" w:name="OLE_LINK1"/>
            <w:r w:rsidRPr="00E328DC">
              <w:rPr>
                <w:b/>
                <w:bCs/>
                <w:highlight w:val="red"/>
                <w:lang w:val="en-GB"/>
              </w:rPr>
              <w:t>Working Assumption</w:t>
            </w:r>
          </w:p>
          <w:p w14:paraId="5F50A8E2" w14:textId="77777777" w:rsidR="00E328DC" w:rsidRPr="00E328DC" w:rsidRDefault="00E328DC" w:rsidP="00E328DC">
            <w:pPr>
              <w:rPr>
                <w:lang w:val="en-GB"/>
              </w:rPr>
            </w:pPr>
            <w:r w:rsidRPr="00E328DC">
              <w:rPr>
                <w:lang w:val="en-GB"/>
              </w:rPr>
              <w:t>For overlaid OFDM sequences for LP-WUS in time or frequency domain, for OOK-1 and OOK-4 M=1</w:t>
            </w:r>
          </w:p>
          <w:p w14:paraId="346BC39D" w14:textId="77777777" w:rsidR="00E328DC" w:rsidRPr="00E328DC" w:rsidRDefault="00E328DC" w:rsidP="00E328DC">
            <w:pPr>
              <w:pStyle w:val="ListParagraph"/>
              <w:numPr>
                <w:ilvl w:val="0"/>
                <w:numId w:val="31"/>
              </w:numPr>
              <w:rPr>
                <w:lang w:val="en-GB"/>
              </w:rPr>
            </w:pPr>
            <w:r w:rsidRPr="00E328DC">
              <w:rPr>
                <w:lang w:val="en-GB"/>
              </w:rPr>
              <w:t xml:space="preserve">Option 1-1(compromised): overlaid sequence(s) are the sequence(s) of an OOK on symbol before DFT/LS processing for OOK-4 with M=1. </w:t>
            </w:r>
          </w:p>
          <w:p w14:paraId="253C2BE3" w14:textId="414B2C5C" w:rsidR="00E328DC" w:rsidRPr="00E328DC" w:rsidRDefault="00E328DC" w:rsidP="00E328DC">
            <w:pPr>
              <w:pStyle w:val="ListParagraph"/>
              <w:numPr>
                <w:ilvl w:val="1"/>
                <w:numId w:val="31"/>
              </w:numPr>
              <w:rPr>
                <w:lang w:val="en-GB"/>
              </w:rPr>
            </w:pPr>
            <w:r w:rsidRPr="00E328DC">
              <w:rPr>
                <w:lang w:val="en-GB"/>
              </w:rPr>
              <w:t>ZC sequence in time domain</w:t>
            </w:r>
            <w:r>
              <w:rPr>
                <w:lang w:val="en-GB"/>
              </w:rPr>
              <w:t xml:space="preserve"> </w:t>
            </w:r>
            <w:r>
              <w:rPr>
                <w:rFonts w:ascii="Wingdings" w:hAnsi="Wingdings" w:cs="Calibri Light"/>
                <w:lang w:val="en-GB"/>
              </w:rPr>
              <w:t>à</w:t>
            </w:r>
            <w:r w:rsidR="007D431F">
              <w:rPr>
                <w:rFonts w:ascii="Wingdings" w:hAnsi="Wingdings" w:cs="Calibri Light"/>
                <w:lang w:val="en-GB"/>
              </w:rPr>
              <w:t xml:space="preserve"> </w:t>
            </w:r>
            <w:r w:rsidRPr="00E328DC">
              <w:rPr>
                <w:lang w:val="en-GB"/>
              </w:rPr>
              <w:t>DFT/LS</w:t>
            </w:r>
            <w:r>
              <w:rPr>
                <w:lang w:val="en-GB"/>
              </w:rPr>
              <w:t xml:space="preserve"> </w:t>
            </w:r>
            <w:r>
              <w:rPr>
                <w:rFonts w:ascii="Wingdings" w:hAnsi="Wingdings" w:cs="Calibri Light"/>
                <w:lang w:val="en-GB"/>
              </w:rPr>
              <w:t xml:space="preserve">à </w:t>
            </w:r>
            <w:r w:rsidRPr="00E328DC">
              <w:rPr>
                <w:lang w:val="en-GB"/>
              </w:rPr>
              <w:t>IFFT to result in a frequency domain sequence that is ZC sequence or a sequence that is close to ZC sequence, no additional operation.</w:t>
            </w:r>
          </w:p>
          <w:p w14:paraId="106C72BE" w14:textId="77777777" w:rsidR="00E328DC" w:rsidRPr="00E328DC" w:rsidRDefault="00E328DC" w:rsidP="00E328DC">
            <w:pPr>
              <w:pStyle w:val="ListParagraph"/>
              <w:numPr>
                <w:ilvl w:val="2"/>
                <w:numId w:val="31"/>
              </w:numPr>
              <w:rPr>
                <w:lang w:val="en-GB"/>
              </w:rPr>
            </w:pPr>
            <w:r w:rsidRPr="00E328DC">
              <w:rPr>
                <w:lang w:val="en-GB"/>
              </w:rPr>
              <w:t>It doesn’t preclude additional operation for OOK-4 with M&gt;1.</w:t>
            </w:r>
          </w:p>
          <w:p w14:paraId="2B7A9D3F" w14:textId="77777777" w:rsidR="00E328DC" w:rsidRPr="00E328DC" w:rsidRDefault="00E328DC" w:rsidP="00E328DC">
            <w:pPr>
              <w:pStyle w:val="ListParagraph"/>
              <w:numPr>
                <w:ilvl w:val="2"/>
                <w:numId w:val="31"/>
              </w:numPr>
              <w:rPr>
                <w:lang w:val="en-GB"/>
              </w:rPr>
            </w:pPr>
            <w:r w:rsidRPr="00E328DC">
              <w:rPr>
                <w:lang w:val="en-GB"/>
              </w:rPr>
              <w:t>DFT size is 2^</w:t>
            </w:r>
            <w:proofErr w:type="gramStart"/>
            <w:r w:rsidRPr="00E328DC">
              <w:rPr>
                <w:lang w:val="en-GB"/>
              </w:rPr>
              <w:t>n</w:t>
            </w:r>
            <w:proofErr w:type="gramEnd"/>
          </w:p>
          <w:p w14:paraId="19EF3289" w14:textId="77777777" w:rsidR="00E328DC" w:rsidRPr="00E328DC" w:rsidRDefault="00E328DC" w:rsidP="00E328DC">
            <w:pPr>
              <w:pStyle w:val="ListParagraph"/>
              <w:numPr>
                <w:ilvl w:val="1"/>
                <w:numId w:val="31"/>
              </w:numPr>
              <w:rPr>
                <w:lang w:val="en-GB"/>
              </w:rPr>
            </w:pPr>
            <w:r w:rsidRPr="00E328DC">
              <w:rPr>
                <w:lang w:val="en-GB"/>
              </w:rPr>
              <w:t xml:space="preserve">Note1: OOK-1 is considered as specific case of OOK-4 with M=1. </w:t>
            </w:r>
          </w:p>
          <w:p w14:paraId="4C1AD31B" w14:textId="3AC927AD" w:rsidR="00611337" w:rsidRPr="00E328DC" w:rsidRDefault="00E328DC" w:rsidP="00E328DC">
            <w:pPr>
              <w:pStyle w:val="ListParagraph"/>
              <w:numPr>
                <w:ilvl w:val="0"/>
                <w:numId w:val="31"/>
              </w:numPr>
              <w:rPr>
                <w:b/>
                <w:bCs/>
                <w:lang w:val="en-GB"/>
              </w:rPr>
            </w:pPr>
            <w:r w:rsidRPr="00E328DC">
              <w:rPr>
                <w:lang w:val="en-GB"/>
              </w:rPr>
              <w:t>Note: Concerns were raised by Ericsson and CATT that the above is not beneficial in terms of implementation complexity</w:t>
            </w:r>
          </w:p>
        </w:tc>
      </w:tr>
    </w:tbl>
    <w:p w14:paraId="601ABBE6" w14:textId="085CB740" w:rsidR="0042031F" w:rsidRDefault="007D431F" w:rsidP="007D431F">
      <w:pPr>
        <w:spacing w:beforeLines="50" w:before="120"/>
        <w:rPr>
          <w:rFonts w:eastAsia="SimSun"/>
        </w:rPr>
      </w:pPr>
      <w:r>
        <w:rPr>
          <w:rFonts w:eastAsia="SimSun"/>
        </w:rPr>
        <w:t xml:space="preserve">In R1#118b, companies agreed to limit DFT size to powers of two for OOK-4 M=1. The intention behind is to simplify gNB implementation, avoiding new DFT size such as 132 or preventing the use of FFT. Typically, when DFT size is limited to the power of two, </w:t>
      </w:r>
      <w:bookmarkStart w:id="4" w:name="OLE_LINK34"/>
      <w:r w:rsidRPr="007D431F">
        <w:rPr>
          <w:rFonts w:eastAsia="SimSun"/>
        </w:rPr>
        <w:t xml:space="preserve">Radix-2 </w:t>
      </w:r>
      <w:bookmarkEnd w:id="4"/>
      <w:r>
        <w:rPr>
          <w:rFonts w:eastAsia="SimSun"/>
        </w:rPr>
        <w:t xml:space="preserve">can be used to simplify the complexity. </w:t>
      </w:r>
    </w:p>
    <w:p w14:paraId="10A513A7" w14:textId="755EDC03" w:rsidR="007D431F" w:rsidRPr="007D431F" w:rsidRDefault="007D431F" w:rsidP="007D431F">
      <w:pPr>
        <w:spacing w:beforeLines="50" w:before="120" w:after="240"/>
        <w:rPr>
          <w:rFonts w:eastAsia="SimSun"/>
        </w:rPr>
      </w:pPr>
      <w:r>
        <w:rPr>
          <w:rFonts w:eastAsia="SimSun"/>
        </w:rPr>
        <w:t xml:space="preserve">With this regard, it is beneficial to extend this limitation to other M values for implementation simplicity using FFT and avoid using different DFT sizes when multiple M values are supported in a cell.  </w:t>
      </w:r>
    </w:p>
    <w:p w14:paraId="254FE2F6" w14:textId="530251B2" w:rsidR="00896A1D" w:rsidRPr="00962DF8" w:rsidRDefault="00896A1D">
      <w:pPr>
        <w:ind w:left="1440" w:hanging="1440"/>
        <w:rPr>
          <w:rFonts w:eastAsia="SimSun" w:cs="Calibri"/>
          <w:b/>
        </w:rPr>
      </w:pPr>
      <w:bookmarkStart w:id="5" w:name="OLE_LINK8"/>
      <w:bookmarkStart w:id="6" w:name="OLE_LINK3"/>
      <w:r w:rsidRPr="00962DF8">
        <w:rPr>
          <w:rFonts w:eastAsia="SimSun" w:cs="Calibri"/>
          <w:b/>
        </w:rPr>
        <w:t xml:space="preserve">Observation </w:t>
      </w:r>
      <w:r w:rsidR="00E328DC" w:rsidRPr="00962DF8">
        <w:rPr>
          <w:rFonts w:eastAsia="SimSun" w:cs="Calibri"/>
          <w:b/>
        </w:rPr>
        <w:t>1</w:t>
      </w:r>
      <w:r w:rsidRPr="00962DF8">
        <w:rPr>
          <w:rFonts w:eastAsia="SimSun" w:cs="Calibri"/>
          <w:b/>
        </w:rPr>
        <w:t xml:space="preserve">: </w:t>
      </w:r>
      <w:r w:rsidRPr="00962DF8">
        <w:rPr>
          <w:rFonts w:eastAsia="SimSun" w:cs="Calibri"/>
          <w:b/>
        </w:rPr>
        <w:tab/>
      </w:r>
      <w:r w:rsidR="00E328DC" w:rsidRPr="00962DF8">
        <w:rPr>
          <w:rFonts w:eastAsia="SimSun" w:cs="Calibri"/>
          <w:b/>
        </w:rPr>
        <w:t xml:space="preserve">Limiting </w:t>
      </w:r>
      <w:r w:rsidR="007D431F">
        <w:rPr>
          <w:rFonts w:eastAsia="SimSun" w:cs="Calibri"/>
          <w:b/>
        </w:rPr>
        <w:t>D</w:t>
      </w:r>
      <w:r w:rsidR="00E328DC" w:rsidRPr="00962DF8">
        <w:rPr>
          <w:rFonts w:eastAsia="SimSun" w:cs="Calibri"/>
          <w:b/>
        </w:rPr>
        <w:t>FT sizes to powers of two simplifies implementation.</w:t>
      </w:r>
    </w:p>
    <w:p w14:paraId="7CA7634F" w14:textId="5EDEA632" w:rsidR="0042031F" w:rsidRPr="00962DF8" w:rsidRDefault="000A508D">
      <w:pPr>
        <w:ind w:left="1440" w:hanging="1440"/>
        <w:rPr>
          <w:rFonts w:cs="Calibri"/>
          <w:b/>
          <w:bCs/>
        </w:rPr>
      </w:pPr>
      <w:r w:rsidRPr="00962DF8">
        <w:rPr>
          <w:rFonts w:cs="Calibri"/>
          <w:b/>
        </w:rPr>
        <w:t xml:space="preserve">Proposal </w:t>
      </w:r>
      <w:r w:rsidR="00E328DC" w:rsidRPr="00962DF8">
        <w:rPr>
          <w:rFonts w:cs="Calibri"/>
          <w:b/>
        </w:rPr>
        <w:t>1</w:t>
      </w:r>
      <w:r w:rsidRPr="00962DF8">
        <w:rPr>
          <w:rFonts w:cs="Calibri"/>
          <w:b/>
        </w:rPr>
        <w:t>:</w:t>
      </w:r>
      <w:r w:rsidRPr="00962DF8">
        <w:rPr>
          <w:rFonts w:cs="Calibri"/>
          <w:b/>
        </w:rPr>
        <w:tab/>
      </w:r>
      <w:r w:rsidR="00E328DC" w:rsidRPr="00962DF8">
        <w:rPr>
          <w:rFonts w:cs="Calibri"/>
          <w:b/>
        </w:rPr>
        <w:t xml:space="preserve">Support </w:t>
      </w:r>
      <w:r w:rsidR="00E328DC" w:rsidRPr="00962DF8">
        <w:rPr>
          <w:rFonts w:cs="Calibri"/>
          <w:b/>
          <w:bCs/>
        </w:rPr>
        <w:t>DFT size = 2^n for M&gt;1.</w:t>
      </w:r>
    </w:p>
    <w:bookmarkEnd w:id="5"/>
    <w:p w14:paraId="11AC1AFD" w14:textId="77777777" w:rsidR="006D45AF" w:rsidRDefault="006D45AF" w:rsidP="007D431F"/>
    <w:p w14:paraId="6B492F1B" w14:textId="6652CDC0" w:rsidR="00E328DC" w:rsidRDefault="007D431F" w:rsidP="007D431F">
      <w:r>
        <w:t>However, the DFT size directly impact the length of overlaid sequences. Since companies agreed the ZC sequence is mapped in the time domain before DFT, the total sequence length within one OFDM symbol is equal to the DFT size. For example, given M=2, using 128-DFT leads to a 128-length ZC sequence, and a 64-length ZC for M=4. Therefore, the DFT size needs to be determined first for ZC sequence design.</w:t>
      </w:r>
    </w:p>
    <w:p w14:paraId="6F9E4635" w14:textId="3051DDCA" w:rsidR="007D431F" w:rsidRPr="007D431F" w:rsidRDefault="007D431F" w:rsidP="007D431F">
      <w:pPr>
        <w:spacing w:after="240"/>
      </w:pPr>
      <w:r>
        <w:lastRenderedPageBreak/>
        <w:t>Based on our evaluation, performance</w:t>
      </w:r>
      <w:r w:rsidRPr="007D431F">
        <w:t xml:space="preserve"> difference between different DFT sizes is marginal</w:t>
      </w:r>
      <w:r>
        <w:t xml:space="preserve">. We only observed less than </w:t>
      </w:r>
      <w:r w:rsidRPr="007D431F">
        <w:t>0.2dB</w:t>
      </w:r>
      <w:r>
        <w:t xml:space="preserve"> between 128-DFT and 256-DFT. Considering implementation simplicity, smaller DFT size is preferred. </w:t>
      </w:r>
    </w:p>
    <w:p w14:paraId="2B2E3565" w14:textId="47E12713" w:rsidR="00E328DC" w:rsidRPr="00962DF8" w:rsidRDefault="00E328DC" w:rsidP="00E328DC">
      <w:pPr>
        <w:ind w:left="1440" w:hanging="1440"/>
        <w:rPr>
          <w:rFonts w:eastAsia="SimSun" w:cs="Calibri"/>
          <w:b/>
        </w:rPr>
      </w:pPr>
      <w:bookmarkStart w:id="7" w:name="OLE_LINK81"/>
      <w:r w:rsidRPr="00962DF8">
        <w:rPr>
          <w:rFonts w:eastAsia="SimSun" w:cs="Calibri"/>
          <w:b/>
        </w:rPr>
        <w:t xml:space="preserve">Observation 2: </w:t>
      </w:r>
      <w:r w:rsidRPr="00962DF8">
        <w:rPr>
          <w:rFonts w:eastAsia="SimSun" w:cs="Calibri"/>
          <w:b/>
        </w:rPr>
        <w:tab/>
        <w:t>MDR performance gap between 128-DFT and 256-DFT is marginal.</w:t>
      </w:r>
    </w:p>
    <w:p w14:paraId="26C32A5A" w14:textId="49B8CA94" w:rsidR="00E328DC" w:rsidRDefault="00E328DC" w:rsidP="00E328DC">
      <w:pPr>
        <w:ind w:left="1440" w:hanging="1440"/>
        <w:rPr>
          <w:rFonts w:cs="Calibri"/>
          <w:b/>
          <w:bCs/>
        </w:rPr>
      </w:pPr>
      <w:r w:rsidRPr="00962DF8">
        <w:rPr>
          <w:rFonts w:cs="Calibri"/>
          <w:b/>
        </w:rPr>
        <w:t>Proposal 2:</w:t>
      </w:r>
      <w:r w:rsidRPr="00962DF8">
        <w:rPr>
          <w:rFonts w:cs="Calibri"/>
          <w:b/>
        </w:rPr>
        <w:tab/>
        <w:t xml:space="preserve">Support </w:t>
      </w:r>
      <w:r w:rsidRPr="00962DF8">
        <w:rPr>
          <w:rFonts w:cs="Calibri"/>
          <w:b/>
          <w:bCs/>
        </w:rPr>
        <w:t xml:space="preserve">DFT size = 128 for simplicity. </w:t>
      </w:r>
    </w:p>
    <w:p w14:paraId="32692139" w14:textId="77777777" w:rsidR="006D45AF" w:rsidRDefault="006D45AF" w:rsidP="00E328DC">
      <w:pPr>
        <w:ind w:left="1440" w:hanging="1440"/>
        <w:rPr>
          <w:rFonts w:cs="Calibri"/>
          <w:b/>
          <w:bCs/>
        </w:rPr>
      </w:pPr>
    </w:p>
    <w:p w14:paraId="77B08E41" w14:textId="3C7E4228" w:rsidR="0042031F" w:rsidRPr="007D431F" w:rsidRDefault="007D431F">
      <w:pPr>
        <w:pStyle w:val="Heading1"/>
      </w:pPr>
      <w:bookmarkStart w:id="8" w:name="OLE_LINK13"/>
      <w:bookmarkEnd w:id="2"/>
      <w:bookmarkEnd w:id="3"/>
      <w:bookmarkEnd w:id="6"/>
      <w:bookmarkEnd w:id="7"/>
      <w:r>
        <w:t>OFDM Sequence Information</w:t>
      </w:r>
    </w:p>
    <w:tbl>
      <w:tblPr>
        <w:tblStyle w:val="TableGrid"/>
        <w:tblW w:w="0" w:type="auto"/>
        <w:tblLook w:val="04A0" w:firstRow="1" w:lastRow="0" w:firstColumn="1" w:lastColumn="0" w:noHBand="0" w:noVBand="1"/>
      </w:tblPr>
      <w:tblGrid>
        <w:gridCol w:w="8630"/>
      </w:tblGrid>
      <w:tr w:rsidR="00611337" w14:paraId="0284D4C4" w14:textId="77777777" w:rsidTr="00611337">
        <w:tc>
          <w:tcPr>
            <w:tcW w:w="8630" w:type="dxa"/>
          </w:tcPr>
          <w:p w14:paraId="74938689" w14:textId="77777777" w:rsidR="00E328DC" w:rsidRPr="00E328DC" w:rsidRDefault="00E328DC" w:rsidP="00E328DC">
            <w:pPr>
              <w:rPr>
                <w:rFonts w:eastAsia="SimSun"/>
                <w:b/>
                <w:bCs/>
                <w:lang w:val="en-GB"/>
              </w:rPr>
            </w:pPr>
            <w:r w:rsidRPr="00E328DC">
              <w:rPr>
                <w:rFonts w:eastAsia="SimSun"/>
                <w:b/>
                <w:bCs/>
                <w:highlight w:val="green"/>
                <w:lang w:val="en-GB"/>
              </w:rPr>
              <w:t>Agreement</w:t>
            </w:r>
          </w:p>
          <w:p w14:paraId="5A9D3CB7" w14:textId="77777777" w:rsidR="00E328DC" w:rsidRPr="00E328DC" w:rsidRDefault="00E328DC" w:rsidP="00E328DC">
            <w:pPr>
              <w:rPr>
                <w:rFonts w:eastAsia="SimSun"/>
                <w:lang w:val="en-GB"/>
              </w:rPr>
            </w:pPr>
            <w:r w:rsidRPr="00E328DC">
              <w:rPr>
                <w:rFonts w:eastAsia="SimSun"/>
                <w:lang w:val="en-GB"/>
              </w:rPr>
              <w:t xml:space="preserve">In case of overlaid OFDM sequence carrying information, support option 2: </w:t>
            </w:r>
          </w:p>
          <w:p w14:paraId="5D2F1790" w14:textId="7ECFF094" w:rsidR="00E328DC" w:rsidRPr="00E328DC" w:rsidRDefault="00E328DC" w:rsidP="00E328DC">
            <w:pPr>
              <w:pStyle w:val="ListParagraph"/>
              <w:numPr>
                <w:ilvl w:val="0"/>
                <w:numId w:val="32"/>
              </w:numPr>
              <w:rPr>
                <w:lang w:val="en-GB"/>
              </w:rPr>
            </w:pPr>
            <w:r w:rsidRPr="00E328DC">
              <w:rPr>
                <w:lang w:val="en-GB"/>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72A7DC68" w14:textId="205EF83B" w:rsidR="00E328DC" w:rsidRPr="00E328DC" w:rsidRDefault="00E328DC" w:rsidP="00E328DC">
            <w:pPr>
              <w:pStyle w:val="ListParagraph"/>
              <w:numPr>
                <w:ilvl w:val="0"/>
                <w:numId w:val="32"/>
              </w:numPr>
              <w:rPr>
                <w:lang w:val="en-GB"/>
              </w:rPr>
            </w:pPr>
            <w:r w:rsidRPr="00E328DC">
              <w:rPr>
                <w:lang w:val="en-GB"/>
              </w:rPr>
              <w:t xml:space="preserve">Option 2-1: </w:t>
            </w:r>
            <w:bookmarkStart w:id="9" w:name="OLE_LINK10"/>
            <w:r w:rsidRPr="00E328DC">
              <w:rPr>
                <w:lang w:val="en-GB"/>
              </w:rPr>
              <w:t>The overlaid OFDM sequence(s) carry part of information bits of LP-WUS. OFDM-based LP-WUR can obtain the whole information bits by OFDM sequence(s) and location of the OFDM sequence(s)/OOK ‘ON’ symbols</w:t>
            </w:r>
            <w:bookmarkEnd w:id="9"/>
            <w:r w:rsidRPr="00E328DC">
              <w:rPr>
                <w:lang w:val="en-GB"/>
              </w:rPr>
              <w:t xml:space="preserve">. </w:t>
            </w:r>
          </w:p>
          <w:p w14:paraId="2CBF6D9B" w14:textId="6C1C5E55" w:rsidR="00E328DC" w:rsidRPr="00E328DC" w:rsidRDefault="00E328DC" w:rsidP="00E328DC">
            <w:pPr>
              <w:pStyle w:val="ListParagraph"/>
              <w:numPr>
                <w:ilvl w:val="0"/>
                <w:numId w:val="32"/>
              </w:numPr>
              <w:rPr>
                <w:lang w:val="en-GB"/>
              </w:rPr>
            </w:pPr>
            <w:bookmarkStart w:id="10" w:name="OLE_LINK44"/>
            <w:r w:rsidRPr="00E328DC">
              <w:rPr>
                <w:lang w:val="en-GB"/>
              </w:rPr>
              <w:t>Option 2-2</w:t>
            </w:r>
            <w:bookmarkEnd w:id="10"/>
            <w:r w:rsidRPr="00E328DC">
              <w:rPr>
                <w:lang w:val="en-GB"/>
              </w:rPr>
              <w:t>: The overlaid OFDM sequence(s) carry all information bits of LP-WUS. OFDM-based LP-WUR can obtain the whole information bits by the overlaid OFDM sequence(s)</w:t>
            </w:r>
          </w:p>
          <w:p w14:paraId="1E5D7601" w14:textId="46DC9578" w:rsidR="00611337" w:rsidRPr="00611337" w:rsidRDefault="00E328DC" w:rsidP="00E328DC">
            <w:pPr>
              <w:numPr>
                <w:ilvl w:val="1"/>
                <w:numId w:val="32"/>
              </w:numPr>
              <w:rPr>
                <w:rFonts w:eastAsia="SimSun"/>
                <w:lang w:val="en-GB"/>
              </w:rPr>
            </w:pPr>
            <w:r w:rsidRPr="00E328DC">
              <w:rPr>
                <w:rFonts w:eastAsia="SimSun"/>
                <w:lang w:val="en-GB"/>
              </w:rPr>
              <w:t xml:space="preserve">Note: the overlaid OFDM sequence in each OOK ‘ON’ symbol can be different according to information bits to be carried by the overlaid OFDM sequence within the LP-WUS.  </w:t>
            </w:r>
          </w:p>
        </w:tc>
      </w:tr>
    </w:tbl>
    <w:p w14:paraId="36E6AFF7" w14:textId="46E0784F" w:rsidR="00E328DC" w:rsidRDefault="007D431F" w:rsidP="007D431F">
      <w:pPr>
        <w:spacing w:beforeLines="50" w:before="120"/>
        <w:rPr>
          <w:rFonts w:eastAsia="SimSun"/>
        </w:rPr>
      </w:pPr>
      <w:bookmarkStart w:id="11" w:name="OLE_LINK39"/>
      <w:r>
        <w:rPr>
          <w:rFonts w:eastAsia="SimSun"/>
        </w:rPr>
        <w:t xml:space="preserve">In R1#118b, companies have agreed to down-select how OFDM sequence carries information. Since the OFDM sequence must be overlaid in OOK ON duration, OFDM WUR cannot skip OOK ON location detection before sequence detection. </w:t>
      </w:r>
    </w:p>
    <w:p w14:paraId="52AEBC9A" w14:textId="5AFFA655" w:rsidR="007D431F" w:rsidRPr="007D431F" w:rsidRDefault="007D431F" w:rsidP="007D431F">
      <w:pPr>
        <w:spacing w:beforeLines="50" w:before="120" w:after="240"/>
        <w:rPr>
          <w:rFonts w:eastAsia="SimSun"/>
        </w:rPr>
      </w:pPr>
      <w:r>
        <w:rPr>
          <w:rFonts w:eastAsia="SimSun"/>
        </w:rPr>
        <w:t>With this regard, it is beneficial for OFDM WUR to obtain partial information bits during the OOK ON location detection. This reduces the sequence candidates set and reduce the hardware complexity.</w:t>
      </w:r>
    </w:p>
    <w:p w14:paraId="7765ABE1" w14:textId="184BA892" w:rsidR="00896A1D" w:rsidRPr="00896A1D" w:rsidRDefault="00896A1D" w:rsidP="00611337">
      <w:pPr>
        <w:rPr>
          <w:rFonts w:eastAsia="SimSun"/>
          <w:b/>
          <w:bCs/>
        </w:rPr>
      </w:pPr>
      <w:bookmarkStart w:id="12" w:name="OLE_LINK80"/>
      <w:r w:rsidRPr="00896A1D">
        <w:rPr>
          <w:rFonts w:eastAsia="SimSun" w:hint="eastAsia"/>
          <w:b/>
          <w:bCs/>
        </w:rPr>
        <w:t>O</w:t>
      </w:r>
      <w:r w:rsidRPr="00896A1D">
        <w:rPr>
          <w:rFonts w:eastAsia="SimSun"/>
          <w:b/>
          <w:bCs/>
        </w:rPr>
        <w:t xml:space="preserve">bservation </w:t>
      </w:r>
      <w:r w:rsidR="00E328DC">
        <w:rPr>
          <w:rFonts w:eastAsia="SimSun"/>
          <w:b/>
          <w:bCs/>
        </w:rPr>
        <w:t>3</w:t>
      </w:r>
      <w:r w:rsidRPr="00896A1D">
        <w:rPr>
          <w:rFonts w:eastAsia="SimSun"/>
          <w:b/>
          <w:bCs/>
        </w:rPr>
        <w:t xml:space="preserve">: </w:t>
      </w:r>
      <w:r w:rsidRPr="00896A1D">
        <w:rPr>
          <w:rFonts w:eastAsia="SimSun"/>
          <w:b/>
          <w:bCs/>
        </w:rPr>
        <w:tab/>
      </w:r>
      <w:r w:rsidR="00E328DC">
        <w:rPr>
          <w:rFonts w:eastAsia="SimSun"/>
          <w:b/>
          <w:bCs/>
        </w:rPr>
        <w:t xml:space="preserve">OFDM WUR cannot skip OOK ON </w:t>
      </w:r>
      <w:r w:rsidR="00E328DC" w:rsidRPr="00E328DC">
        <w:rPr>
          <w:rFonts w:eastAsia="SimSun"/>
          <w:b/>
          <w:bCs/>
        </w:rPr>
        <w:t xml:space="preserve">location </w:t>
      </w:r>
      <w:r w:rsidR="00E328DC">
        <w:rPr>
          <w:rFonts w:eastAsia="SimSun"/>
          <w:b/>
          <w:bCs/>
        </w:rPr>
        <w:t>detection before sequence detection.</w:t>
      </w:r>
    </w:p>
    <w:p w14:paraId="1545FE05" w14:textId="11AF1243" w:rsidR="0042031F" w:rsidRDefault="000A508D">
      <w:pPr>
        <w:ind w:left="1440" w:hanging="1440"/>
        <w:rPr>
          <w:b/>
        </w:rPr>
      </w:pPr>
      <w:bookmarkStart w:id="13" w:name="OLE_LINK9"/>
      <w:r>
        <w:rPr>
          <w:b/>
        </w:rPr>
        <w:t>Proposal 3:</w:t>
      </w:r>
      <w:r>
        <w:rPr>
          <w:b/>
        </w:rPr>
        <w:tab/>
      </w:r>
      <w:r w:rsidR="00896A1D" w:rsidRPr="00896A1D">
        <w:rPr>
          <w:b/>
        </w:rPr>
        <w:t xml:space="preserve">Support </w:t>
      </w:r>
      <w:r w:rsidR="00E328DC">
        <w:rPr>
          <w:b/>
        </w:rPr>
        <w:t>Option 2-1: T</w:t>
      </w:r>
      <w:r w:rsidR="00E328DC" w:rsidRPr="00E328DC">
        <w:rPr>
          <w:b/>
        </w:rPr>
        <w:t>he overlaid OFDM sequence(s) carry part of information bits of LP-WUS. OFDM-based LP-WUR can obtain the whole information bits by OFDM sequence(s) and location of the OFDM sequence(s)/OOK ‘ON’ symbols</w:t>
      </w:r>
      <w:r w:rsidR="00896A1D" w:rsidRPr="00896A1D">
        <w:rPr>
          <w:b/>
        </w:rPr>
        <w:t>.</w:t>
      </w:r>
    </w:p>
    <w:bookmarkEnd w:id="12"/>
    <w:p w14:paraId="3A272571" w14:textId="77777777" w:rsidR="007D431F" w:rsidRDefault="007D431F">
      <w:pPr>
        <w:ind w:left="1440" w:hanging="1440"/>
        <w:rPr>
          <w:b/>
        </w:rPr>
      </w:pPr>
    </w:p>
    <w:p w14:paraId="392EC701" w14:textId="72F19B7E" w:rsidR="0042031F" w:rsidRPr="007D431F" w:rsidRDefault="007D431F">
      <w:pPr>
        <w:pStyle w:val="Heading1"/>
      </w:pPr>
      <w:bookmarkStart w:id="14" w:name="OLE_LINK14"/>
      <w:bookmarkEnd w:id="8"/>
      <w:bookmarkEnd w:id="11"/>
      <w:bookmarkEnd w:id="13"/>
      <w:r w:rsidRPr="007D431F">
        <w:t xml:space="preserve">LP-SS Length </w:t>
      </w:r>
    </w:p>
    <w:tbl>
      <w:tblPr>
        <w:tblStyle w:val="TableGrid"/>
        <w:tblW w:w="0" w:type="auto"/>
        <w:tblLook w:val="04A0" w:firstRow="1" w:lastRow="0" w:firstColumn="1" w:lastColumn="0" w:noHBand="0" w:noVBand="1"/>
      </w:tblPr>
      <w:tblGrid>
        <w:gridCol w:w="8630"/>
      </w:tblGrid>
      <w:tr w:rsidR="00611337" w14:paraId="5FF6042C" w14:textId="77777777" w:rsidTr="00611337">
        <w:tc>
          <w:tcPr>
            <w:tcW w:w="8630" w:type="dxa"/>
          </w:tcPr>
          <w:p w14:paraId="7F3B4192" w14:textId="77777777" w:rsidR="00E328DC" w:rsidRPr="00E328DC" w:rsidRDefault="00E328DC" w:rsidP="00E328DC">
            <w:pPr>
              <w:rPr>
                <w:rFonts w:eastAsia="SimSun"/>
                <w:b/>
                <w:bCs/>
                <w:lang w:val="en-GB"/>
              </w:rPr>
            </w:pPr>
            <w:r w:rsidRPr="00E328DC">
              <w:rPr>
                <w:rFonts w:eastAsia="SimSun"/>
                <w:b/>
                <w:bCs/>
                <w:highlight w:val="green"/>
                <w:lang w:val="en-GB"/>
              </w:rPr>
              <w:t>Agreement</w:t>
            </w:r>
          </w:p>
          <w:p w14:paraId="1F4F8A3C" w14:textId="77777777" w:rsidR="00E328DC" w:rsidRPr="00E328DC" w:rsidRDefault="00E328DC" w:rsidP="00E328DC">
            <w:pPr>
              <w:ind w:left="283" w:hanging="283"/>
              <w:rPr>
                <w:lang w:val="en-GB"/>
              </w:rPr>
            </w:pPr>
            <w:r w:rsidRPr="00E328DC">
              <w:rPr>
                <w:lang w:val="en-GB"/>
              </w:rPr>
              <w:t>To determine the binary sequences for LP-SS, for each M value, down-select the sequence length L from the corresponding candidate values:</w:t>
            </w:r>
          </w:p>
          <w:p w14:paraId="4976E482" w14:textId="330F6016" w:rsidR="00E328DC" w:rsidRPr="00E328DC" w:rsidRDefault="00E328DC" w:rsidP="00E328DC">
            <w:pPr>
              <w:pStyle w:val="ListParagraph"/>
              <w:numPr>
                <w:ilvl w:val="0"/>
                <w:numId w:val="34"/>
              </w:numPr>
              <w:rPr>
                <w:lang w:val="en-GB"/>
              </w:rPr>
            </w:pPr>
            <w:r w:rsidRPr="00E328DC">
              <w:rPr>
                <w:lang w:val="en-GB"/>
              </w:rPr>
              <w:t>M=1, L= {4,6,8}</w:t>
            </w:r>
          </w:p>
          <w:p w14:paraId="7129185B" w14:textId="6859CBD2" w:rsidR="00E328DC" w:rsidRPr="00E328DC" w:rsidRDefault="00E328DC" w:rsidP="00E328DC">
            <w:pPr>
              <w:pStyle w:val="ListParagraph"/>
              <w:numPr>
                <w:ilvl w:val="0"/>
                <w:numId w:val="34"/>
              </w:numPr>
              <w:rPr>
                <w:lang w:val="en-GB"/>
              </w:rPr>
            </w:pPr>
            <w:r w:rsidRPr="00E328DC">
              <w:rPr>
                <w:lang w:val="en-GB"/>
              </w:rPr>
              <w:t>M=2, L= {8,12,16,24}</w:t>
            </w:r>
          </w:p>
          <w:p w14:paraId="50983FB0" w14:textId="2F451D41" w:rsidR="00E328DC" w:rsidRPr="00E328DC" w:rsidRDefault="00E328DC" w:rsidP="00E328DC">
            <w:pPr>
              <w:pStyle w:val="ListParagraph"/>
              <w:numPr>
                <w:ilvl w:val="0"/>
                <w:numId w:val="34"/>
              </w:numPr>
              <w:rPr>
                <w:lang w:val="en-GB"/>
              </w:rPr>
            </w:pPr>
            <w:r w:rsidRPr="00E328DC">
              <w:rPr>
                <w:lang w:val="en-GB"/>
              </w:rPr>
              <w:t>M=4, L= {16,24,32,56}</w:t>
            </w:r>
          </w:p>
          <w:p w14:paraId="7BD01AAD" w14:textId="6DBCADE5" w:rsidR="00E328DC" w:rsidRPr="00E328DC" w:rsidRDefault="00E328DC" w:rsidP="00E328DC">
            <w:pPr>
              <w:pStyle w:val="ListParagraph"/>
              <w:numPr>
                <w:ilvl w:val="0"/>
                <w:numId w:val="34"/>
              </w:numPr>
              <w:rPr>
                <w:lang w:val="en-GB"/>
              </w:rPr>
            </w:pPr>
            <w:r w:rsidRPr="00E328DC">
              <w:rPr>
                <w:lang w:val="en-GB"/>
              </w:rPr>
              <w:t>FFS whether one or more than one L value (s) applied to each of M values M=1,2,4</w:t>
            </w:r>
          </w:p>
          <w:p w14:paraId="799C5395" w14:textId="7E6FE2E1" w:rsidR="00E328DC" w:rsidRPr="00E328DC" w:rsidRDefault="00E328DC" w:rsidP="00E328DC">
            <w:pPr>
              <w:pStyle w:val="ListParagraph"/>
              <w:numPr>
                <w:ilvl w:val="0"/>
                <w:numId w:val="34"/>
              </w:numPr>
              <w:rPr>
                <w:lang w:val="en-GB"/>
              </w:rPr>
            </w:pPr>
            <w:r w:rsidRPr="00E328DC">
              <w:rPr>
                <w:lang w:val="en-GB"/>
              </w:rPr>
              <w:t>FFS the L values applied to other applicable SCS(s)</w:t>
            </w:r>
          </w:p>
          <w:p w14:paraId="7D3F7B54" w14:textId="23A4A54E" w:rsidR="00E328DC" w:rsidRPr="00E328DC" w:rsidRDefault="00E328DC" w:rsidP="00E328DC">
            <w:pPr>
              <w:pStyle w:val="ListParagraph"/>
              <w:numPr>
                <w:ilvl w:val="0"/>
                <w:numId w:val="34"/>
              </w:numPr>
              <w:rPr>
                <w:lang w:val="en-GB"/>
              </w:rPr>
            </w:pPr>
            <w:r w:rsidRPr="00E328DC">
              <w:rPr>
                <w:lang w:val="en-GB"/>
              </w:rPr>
              <w:t xml:space="preserve">FFS the L values if other M values in addition to M=1,2,4 are supported. </w:t>
            </w:r>
          </w:p>
          <w:p w14:paraId="076B3DA1" w14:textId="7548D1AC" w:rsidR="00E328DC" w:rsidRPr="00E328DC" w:rsidRDefault="00E328DC" w:rsidP="00E328DC">
            <w:pPr>
              <w:pStyle w:val="ListParagraph"/>
              <w:numPr>
                <w:ilvl w:val="0"/>
                <w:numId w:val="34"/>
              </w:numPr>
              <w:rPr>
                <w:lang w:val="en-GB"/>
              </w:rPr>
            </w:pPr>
            <w:r w:rsidRPr="00E328DC">
              <w:rPr>
                <w:lang w:val="en-GB"/>
              </w:rPr>
              <w:t xml:space="preserve">FFS whether the time estimation averaged across multiple LP-SS occasions is </w:t>
            </w:r>
            <w:proofErr w:type="gramStart"/>
            <w:r w:rsidRPr="00E328DC">
              <w:rPr>
                <w:lang w:val="en-GB"/>
              </w:rPr>
              <w:t>applied</w:t>
            </w:r>
            <w:proofErr w:type="gramEnd"/>
          </w:p>
          <w:p w14:paraId="3828038F" w14:textId="38E50C86" w:rsidR="00E328DC" w:rsidRPr="00E328DC" w:rsidRDefault="00E328DC" w:rsidP="00E328DC">
            <w:pPr>
              <w:pStyle w:val="ListParagraph"/>
              <w:numPr>
                <w:ilvl w:val="0"/>
                <w:numId w:val="34"/>
              </w:numPr>
              <w:rPr>
                <w:lang w:val="en-GB"/>
              </w:rPr>
            </w:pPr>
            <w:r w:rsidRPr="00E328DC">
              <w:rPr>
                <w:lang w:val="en-GB"/>
              </w:rPr>
              <w:t>Note 1: with sequence length L, it includes Manchester coding (if supported for LP-SS)</w:t>
            </w:r>
          </w:p>
          <w:p w14:paraId="721D5605" w14:textId="1B9C1BA3" w:rsidR="00E328DC" w:rsidRPr="00E328DC" w:rsidRDefault="00E328DC" w:rsidP="00E328DC">
            <w:pPr>
              <w:pStyle w:val="ListParagraph"/>
              <w:numPr>
                <w:ilvl w:val="0"/>
                <w:numId w:val="34"/>
              </w:numPr>
              <w:rPr>
                <w:lang w:val="en-GB"/>
              </w:rPr>
            </w:pPr>
            <w:r w:rsidRPr="00E328DC">
              <w:rPr>
                <w:lang w:val="en-GB"/>
              </w:rPr>
              <w:t xml:space="preserve">Note 2: This doesn’t preclude any of three agreed sequence </w:t>
            </w:r>
            <w:proofErr w:type="gramStart"/>
            <w:r w:rsidRPr="00E328DC">
              <w:rPr>
                <w:lang w:val="en-GB"/>
              </w:rPr>
              <w:t>types</w:t>
            </w:r>
            <w:proofErr w:type="gramEnd"/>
          </w:p>
          <w:p w14:paraId="35A39774" w14:textId="6A79EC2F" w:rsidR="00611337" w:rsidRPr="00E328DC" w:rsidRDefault="00E328DC" w:rsidP="00E328DC">
            <w:pPr>
              <w:rPr>
                <w:rFonts w:eastAsia="SimSun"/>
                <w:lang w:val="en-GB"/>
              </w:rPr>
            </w:pPr>
            <w:r w:rsidRPr="00E328DC">
              <w:rPr>
                <w:rFonts w:eastAsia="SimSun"/>
                <w:lang w:val="en-GB"/>
              </w:rPr>
              <w:t>Above applies at least for both 15kHz and 30kHz</w:t>
            </w:r>
          </w:p>
        </w:tc>
      </w:tr>
    </w:tbl>
    <w:p w14:paraId="5C944D38" w14:textId="3F22E8E2" w:rsidR="00E328DC" w:rsidRDefault="007D431F" w:rsidP="006D45AF">
      <w:pPr>
        <w:spacing w:beforeLines="50" w:before="120"/>
      </w:pPr>
      <w:bookmarkStart w:id="15" w:name="OLE_LINK7"/>
      <w:r w:rsidRPr="007D431F">
        <w:rPr>
          <w:rFonts w:hint="eastAsia"/>
        </w:rPr>
        <w:t>I</w:t>
      </w:r>
      <w:r w:rsidRPr="007D431F">
        <w:t xml:space="preserve">n </w:t>
      </w:r>
      <w:r>
        <w:t xml:space="preserve">R1#118b, few values of LP-SS length have been agreed to further discussed. The design principle should consider synchronization and RRM accuracy, meanwhile scheduling flexibility to accommodate the NR. </w:t>
      </w:r>
    </w:p>
    <w:p w14:paraId="5768B03A" w14:textId="1A28A88D" w:rsidR="007D431F" w:rsidRDefault="007D431F" w:rsidP="007D431F">
      <w:pPr>
        <w:rPr>
          <w:rFonts w:eastAsia="SimSun"/>
        </w:rPr>
      </w:pPr>
      <w:r>
        <w:rPr>
          <w:rFonts w:eastAsia="SimSun"/>
        </w:rPr>
        <w:t xml:space="preserve">Based on our evaluations, the required length of LP-SS depends on the accuracy requirements. When the preamble is provided, the requirement is low, and the LP-SS length can be short. However, without preamble, the requirement is hard to achieve given the max length of L=56. </w:t>
      </w:r>
    </w:p>
    <w:p w14:paraId="615676C7" w14:textId="1B8EF6B1" w:rsidR="007D431F" w:rsidRPr="007D431F" w:rsidRDefault="007D431F" w:rsidP="007D431F">
      <w:pPr>
        <w:spacing w:after="240"/>
        <w:rPr>
          <w:rFonts w:eastAsia="SimSun"/>
        </w:rPr>
      </w:pPr>
      <w:r>
        <w:rPr>
          <w:rFonts w:eastAsia="SimSun"/>
        </w:rPr>
        <w:t>With this regard, it is risky to agree single L value for M value before ensuring the preamble is always provided. To achieve better scheduling flexibility, it is beneficial to support two L values for each M value considering whether preamble is provided or not.</w:t>
      </w:r>
    </w:p>
    <w:p w14:paraId="47E0BB82" w14:textId="6527974A" w:rsidR="00896A1D" w:rsidRPr="00896A1D" w:rsidRDefault="00896A1D">
      <w:pPr>
        <w:ind w:left="1440" w:hanging="1440"/>
        <w:rPr>
          <w:rFonts w:eastAsia="SimSun"/>
          <w:b/>
        </w:rPr>
      </w:pPr>
      <w:bookmarkStart w:id="16" w:name="OLE_LINK79"/>
      <w:r>
        <w:rPr>
          <w:rFonts w:eastAsia="SimSun" w:hint="eastAsia"/>
          <w:b/>
        </w:rPr>
        <w:t>O</w:t>
      </w:r>
      <w:r>
        <w:rPr>
          <w:rFonts w:eastAsia="SimSun"/>
          <w:b/>
        </w:rPr>
        <w:t xml:space="preserve">bservation </w:t>
      </w:r>
      <w:r w:rsidR="00E328DC">
        <w:rPr>
          <w:rFonts w:eastAsia="SimSun"/>
          <w:b/>
        </w:rPr>
        <w:t>4</w:t>
      </w:r>
      <w:r>
        <w:rPr>
          <w:rFonts w:eastAsia="SimSun"/>
          <w:b/>
        </w:rPr>
        <w:t xml:space="preserve">: </w:t>
      </w:r>
      <w:r>
        <w:rPr>
          <w:rFonts w:eastAsia="SimSun"/>
          <w:b/>
        </w:rPr>
        <w:tab/>
      </w:r>
      <w:bookmarkStart w:id="17" w:name="OLE_LINK21"/>
      <w:r w:rsidR="00E328DC">
        <w:rPr>
          <w:rFonts w:eastAsia="SimSun"/>
          <w:b/>
        </w:rPr>
        <w:t>The length of the LP-SS sequence is based on whether preamble is configured</w:t>
      </w:r>
      <w:bookmarkEnd w:id="17"/>
      <w:r w:rsidR="00E328DC">
        <w:rPr>
          <w:rFonts w:eastAsia="SimSun"/>
          <w:b/>
        </w:rPr>
        <w:t xml:space="preserve">. </w:t>
      </w:r>
    </w:p>
    <w:p w14:paraId="449B19C0" w14:textId="36A5F781" w:rsidR="0042031F" w:rsidRDefault="000A508D">
      <w:pPr>
        <w:ind w:left="1440" w:hanging="1440"/>
        <w:rPr>
          <w:b/>
        </w:rPr>
      </w:pPr>
      <w:r>
        <w:rPr>
          <w:b/>
        </w:rPr>
        <w:t>Proposal 4:</w:t>
      </w:r>
      <w:r>
        <w:rPr>
          <w:b/>
        </w:rPr>
        <w:tab/>
      </w:r>
      <w:bookmarkEnd w:id="14"/>
      <w:r w:rsidR="00896A1D" w:rsidRPr="00896A1D">
        <w:rPr>
          <w:b/>
        </w:rPr>
        <w:t>Support</w:t>
      </w:r>
      <w:r w:rsidR="00E328DC">
        <w:rPr>
          <w:b/>
        </w:rPr>
        <w:t xml:space="preserve"> two L values applied to each M value, one is for the case with preamble and the other one is for the case without preamble</w:t>
      </w:r>
      <w:r w:rsidR="00896A1D" w:rsidRPr="00896A1D">
        <w:rPr>
          <w:b/>
        </w:rPr>
        <w:t>.</w:t>
      </w:r>
    </w:p>
    <w:bookmarkEnd w:id="16"/>
    <w:p w14:paraId="101AD731" w14:textId="77777777" w:rsidR="00E328DC" w:rsidRPr="00E328DC" w:rsidRDefault="00E328DC" w:rsidP="00E328DC">
      <w:pPr>
        <w:rPr>
          <w:rFonts w:eastAsia="SimSun"/>
        </w:rPr>
      </w:pPr>
    </w:p>
    <w:p w14:paraId="0D37C72D" w14:textId="2C207F6D" w:rsidR="0042031F" w:rsidRPr="007D431F" w:rsidRDefault="000A508D">
      <w:pPr>
        <w:pStyle w:val="Heading1"/>
      </w:pPr>
      <w:bookmarkStart w:id="18" w:name="OLE_LINK15"/>
      <w:bookmarkEnd w:id="15"/>
      <w:r w:rsidRPr="007D431F">
        <w:t xml:space="preserve">LP-SS </w:t>
      </w:r>
      <w:r w:rsidR="007D431F" w:rsidRPr="007D431F">
        <w:t>Periodicity</w:t>
      </w:r>
    </w:p>
    <w:tbl>
      <w:tblPr>
        <w:tblStyle w:val="TableGrid"/>
        <w:tblW w:w="0" w:type="auto"/>
        <w:tblLook w:val="04A0" w:firstRow="1" w:lastRow="0" w:firstColumn="1" w:lastColumn="0" w:noHBand="0" w:noVBand="1"/>
      </w:tblPr>
      <w:tblGrid>
        <w:gridCol w:w="8630"/>
      </w:tblGrid>
      <w:tr w:rsidR="00611337" w14:paraId="38592820" w14:textId="77777777" w:rsidTr="00611337">
        <w:tc>
          <w:tcPr>
            <w:tcW w:w="8630" w:type="dxa"/>
          </w:tcPr>
          <w:p w14:paraId="211AA79F" w14:textId="77777777" w:rsidR="00E328DC" w:rsidRPr="00E328DC" w:rsidRDefault="00E328DC" w:rsidP="00E328DC">
            <w:pPr>
              <w:rPr>
                <w:rFonts w:eastAsia="SimSun"/>
                <w:b/>
                <w:bCs/>
                <w:lang w:val="en-GB"/>
              </w:rPr>
            </w:pPr>
            <w:r w:rsidRPr="00E328DC">
              <w:rPr>
                <w:rFonts w:eastAsia="SimSun"/>
                <w:b/>
                <w:bCs/>
                <w:highlight w:val="green"/>
                <w:lang w:val="en-GB"/>
              </w:rPr>
              <w:t>Agreement</w:t>
            </w:r>
          </w:p>
          <w:p w14:paraId="169D3397" w14:textId="77777777" w:rsidR="00E328DC" w:rsidRPr="00E328DC" w:rsidRDefault="00E328DC" w:rsidP="00E328DC">
            <w:pPr>
              <w:rPr>
                <w:rFonts w:eastAsia="SimSun"/>
                <w:lang w:val="en-GB"/>
              </w:rPr>
            </w:pPr>
            <w:r w:rsidRPr="00E328DC">
              <w:rPr>
                <w:rFonts w:eastAsia="SimSun"/>
                <w:lang w:val="en-GB"/>
              </w:rPr>
              <w:t>For LP-SS periodicity, support at least 320ms</w:t>
            </w:r>
          </w:p>
          <w:p w14:paraId="1C9FC51A" w14:textId="27D0DD82" w:rsidR="00611337" w:rsidRPr="00611337" w:rsidRDefault="00E328DC" w:rsidP="00E328DC">
            <w:pPr>
              <w:pStyle w:val="ListParagraph"/>
              <w:numPr>
                <w:ilvl w:val="0"/>
                <w:numId w:val="15"/>
              </w:numPr>
              <w:rPr>
                <w:lang w:val="en-GB"/>
              </w:rPr>
            </w:pPr>
            <w:r w:rsidRPr="00E328DC">
              <w:rPr>
                <w:lang w:val="en-GB"/>
              </w:rPr>
              <w:t>FFS: 80ms,160ms, 640ms,1280ms, 2560ms, 5120ms, 10240ms</w:t>
            </w:r>
          </w:p>
        </w:tc>
      </w:tr>
    </w:tbl>
    <w:p w14:paraId="2DC06735" w14:textId="54D45343" w:rsidR="007D431F" w:rsidRDefault="007D431F" w:rsidP="007D431F">
      <w:pPr>
        <w:spacing w:beforeLines="50" w:before="120"/>
      </w:pPr>
      <w:bookmarkStart w:id="19" w:name="OLE_LINK41"/>
      <w:bookmarkStart w:id="20" w:name="OLE_LINK29"/>
      <w:r>
        <w:t xml:space="preserve">In R1#118b, at least 320ms is supported for LP-SS periodicity and other values are still FFS. Meanwhile, the maximum LP-SS length is limited to 14 OFDM symbols for scheduling flexibility in NR. </w:t>
      </w:r>
    </w:p>
    <w:p w14:paraId="4D40AD70" w14:textId="7D576056" w:rsidR="00E328DC" w:rsidRDefault="007D431F" w:rsidP="007D431F">
      <w:pPr>
        <w:spacing w:beforeLines="50" w:before="120"/>
      </w:pPr>
      <w:r>
        <w:t xml:space="preserve">However, based on our evaluation, using 14 OFDM symbols for LP-SS cannot achieve the timing accuracy requirement, given 320ms of LP-SS periodicity. One possible solution is to consider a shorter LP-SS periodicity when the preamble is not provided. 160ms can be a starting point for further discussion. </w:t>
      </w:r>
    </w:p>
    <w:p w14:paraId="62D61EFB" w14:textId="7E54B177" w:rsidR="007D431F" w:rsidRDefault="007D431F" w:rsidP="007D431F">
      <w:r>
        <w:t xml:space="preserve">Another perspective is whether using preamble or a shorter LP-SS periodicity may depend on how many users required LP-WUS. It is beneficial to support multiple LP-SS periodicity values to balance signal overhead and paging performance. </w:t>
      </w:r>
    </w:p>
    <w:p w14:paraId="5D84E9D1" w14:textId="31E063C8" w:rsidR="00896A1D" w:rsidRPr="00896A1D" w:rsidRDefault="00896A1D" w:rsidP="00896A1D">
      <w:pPr>
        <w:ind w:left="1440" w:hanging="1440"/>
        <w:rPr>
          <w:rFonts w:eastAsia="SimSun"/>
          <w:b/>
          <w:bCs/>
        </w:rPr>
      </w:pPr>
      <w:bookmarkStart w:id="21" w:name="OLE_LINK78"/>
      <w:r w:rsidRPr="00896A1D">
        <w:rPr>
          <w:rFonts w:eastAsia="SimSun"/>
          <w:b/>
          <w:bCs/>
        </w:rPr>
        <w:t xml:space="preserve">Observation </w:t>
      </w:r>
      <w:r w:rsidR="00E328DC">
        <w:rPr>
          <w:rFonts w:eastAsia="SimSun"/>
          <w:b/>
          <w:bCs/>
        </w:rPr>
        <w:t>5</w:t>
      </w:r>
      <w:r w:rsidRPr="00896A1D">
        <w:rPr>
          <w:rFonts w:eastAsia="SimSun"/>
          <w:b/>
          <w:bCs/>
        </w:rPr>
        <w:t xml:space="preserve">: </w:t>
      </w:r>
      <w:r>
        <w:rPr>
          <w:rFonts w:eastAsia="SimSun"/>
          <w:b/>
          <w:bCs/>
        </w:rPr>
        <w:tab/>
      </w:r>
      <w:r w:rsidR="00E328DC">
        <w:rPr>
          <w:rFonts w:eastAsia="SimSun"/>
          <w:b/>
          <w:bCs/>
        </w:rPr>
        <w:t xml:space="preserve">LP-SS periodicity is based on whether preamble is configured. Shorter periodicity values than 320ms should be considered if no preamble is configured. </w:t>
      </w:r>
    </w:p>
    <w:p w14:paraId="129DC293" w14:textId="27752DED" w:rsidR="00896A1D" w:rsidRDefault="000A508D" w:rsidP="00896A1D">
      <w:pPr>
        <w:ind w:left="1440" w:hanging="1440"/>
        <w:rPr>
          <w:b/>
        </w:rPr>
      </w:pPr>
      <w:bookmarkStart w:id="22" w:name="OLE_LINK6"/>
      <w:bookmarkEnd w:id="19"/>
      <w:r>
        <w:rPr>
          <w:b/>
        </w:rPr>
        <w:t xml:space="preserve">Proposal </w:t>
      </w:r>
      <w:r w:rsidR="00E328DC">
        <w:rPr>
          <w:b/>
        </w:rPr>
        <w:t>5</w:t>
      </w:r>
      <w:r>
        <w:rPr>
          <w:b/>
        </w:rPr>
        <w:t>:</w:t>
      </w:r>
      <w:r>
        <w:rPr>
          <w:b/>
        </w:rPr>
        <w:tab/>
      </w:r>
      <w:r w:rsidR="00E328DC">
        <w:rPr>
          <w:b/>
        </w:rPr>
        <w:t xml:space="preserve">For LP-SS, support at least 160ms if preamble is not configured. </w:t>
      </w:r>
    </w:p>
    <w:bookmarkEnd w:id="21"/>
    <w:p w14:paraId="1CDEF27D" w14:textId="77777777" w:rsidR="00E328DC" w:rsidRPr="00896A1D" w:rsidRDefault="00E328DC" w:rsidP="00896A1D">
      <w:pPr>
        <w:ind w:left="1440" w:hanging="1440"/>
        <w:rPr>
          <w:rFonts w:eastAsia="SimSun"/>
          <w:b/>
        </w:rPr>
      </w:pPr>
    </w:p>
    <w:p w14:paraId="3BBC6CD6" w14:textId="14CB0DCB" w:rsidR="0042031F" w:rsidRPr="007D431F" w:rsidRDefault="007D431F">
      <w:pPr>
        <w:pStyle w:val="Heading1"/>
      </w:pPr>
      <w:bookmarkStart w:id="23" w:name="OLE_LINK2"/>
      <w:bookmarkStart w:id="24" w:name="OLE_LINK30"/>
      <w:bookmarkEnd w:id="18"/>
      <w:bookmarkEnd w:id="20"/>
      <w:bookmarkEnd w:id="22"/>
      <w:r w:rsidRPr="007D431F">
        <w:t>SCS confirmation</w:t>
      </w:r>
    </w:p>
    <w:tbl>
      <w:tblPr>
        <w:tblStyle w:val="TableGrid"/>
        <w:tblW w:w="0" w:type="auto"/>
        <w:tblLook w:val="04A0" w:firstRow="1" w:lastRow="0" w:firstColumn="1" w:lastColumn="0" w:noHBand="0" w:noVBand="1"/>
      </w:tblPr>
      <w:tblGrid>
        <w:gridCol w:w="8630"/>
      </w:tblGrid>
      <w:tr w:rsidR="00611337" w14:paraId="679FDA9A" w14:textId="77777777" w:rsidTr="00611337">
        <w:tc>
          <w:tcPr>
            <w:tcW w:w="8630" w:type="dxa"/>
          </w:tcPr>
          <w:bookmarkEnd w:id="23"/>
          <w:p w14:paraId="357EF6A5" w14:textId="77777777" w:rsidR="00E328DC" w:rsidRPr="00E328DC" w:rsidRDefault="00E328DC" w:rsidP="00E328DC">
            <w:pPr>
              <w:rPr>
                <w:rFonts w:eastAsia="SimSun"/>
                <w:b/>
                <w:bCs/>
                <w:lang w:val="en-GB"/>
              </w:rPr>
            </w:pPr>
            <w:r w:rsidRPr="00E328DC">
              <w:rPr>
                <w:rFonts w:eastAsia="SimSun"/>
                <w:b/>
                <w:bCs/>
                <w:highlight w:val="green"/>
                <w:lang w:val="en-GB"/>
              </w:rPr>
              <w:t>Agreement</w:t>
            </w:r>
          </w:p>
          <w:p w14:paraId="62C8DC33" w14:textId="77777777" w:rsidR="00E328DC" w:rsidRPr="00E328DC" w:rsidRDefault="00E328DC" w:rsidP="00E328DC">
            <w:pPr>
              <w:rPr>
                <w:rFonts w:eastAsia="SimSun"/>
                <w:lang w:val="en-GB"/>
              </w:rPr>
            </w:pPr>
            <w:bookmarkStart w:id="25" w:name="OLE_LINK16"/>
            <w:r w:rsidRPr="00E328DC">
              <w:rPr>
                <w:rFonts w:eastAsia="SimSun"/>
                <w:lang w:val="en-GB"/>
              </w:rPr>
              <w:t>For the SCS used for LP-WUS and LP-SS</w:t>
            </w:r>
            <w:bookmarkEnd w:id="25"/>
            <w:r w:rsidRPr="00E328DC">
              <w:rPr>
                <w:rFonts w:eastAsia="SimSun"/>
                <w:lang w:val="en-GB"/>
              </w:rPr>
              <w:t xml:space="preserve">, further discuss the following options: </w:t>
            </w:r>
          </w:p>
          <w:p w14:paraId="4EB47C93" w14:textId="2ECE3032" w:rsidR="00E328DC" w:rsidRPr="00E328DC" w:rsidRDefault="00E328DC" w:rsidP="00E328DC">
            <w:pPr>
              <w:pStyle w:val="ListParagraph"/>
              <w:numPr>
                <w:ilvl w:val="0"/>
                <w:numId w:val="36"/>
              </w:numPr>
              <w:rPr>
                <w:lang w:val="en-GB"/>
              </w:rPr>
            </w:pPr>
            <w:bookmarkStart w:id="26" w:name="OLE_LINK17"/>
            <w:r w:rsidRPr="00E328DC">
              <w:rPr>
                <w:lang w:val="en-GB"/>
              </w:rPr>
              <w:t xml:space="preserve">The single SCS is configured by </w:t>
            </w:r>
            <w:proofErr w:type="gramStart"/>
            <w:r w:rsidRPr="00E328DC">
              <w:rPr>
                <w:lang w:val="en-GB"/>
              </w:rPr>
              <w:t>gNB</w:t>
            </w:r>
            <w:proofErr w:type="gramEnd"/>
          </w:p>
          <w:bookmarkEnd w:id="26"/>
          <w:p w14:paraId="54FF77B2" w14:textId="7D1BEA64" w:rsidR="00611337" w:rsidRPr="00611337" w:rsidRDefault="00E328DC" w:rsidP="00E328DC">
            <w:pPr>
              <w:numPr>
                <w:ilvl w:val="0"/>
                <w:numId w:val="36"/>
              </w:numPr>
              <w:rPr>
                <w:rFonts w:eastAsia="SimSun"/>
                <w:lang w:val="en-GB"/>
              </w:rPr>
            </w:pPr>
            <w:r w:rsidRPr="00E328DC">
              <w:rPr>
                <w:rFonts w:eastAsia="SimSun"/>
                <w:lang w:val="en-GB"/>
              </w:rPr>
              <w:t xml:space="preserve">The single SCS is determined by </w:t>
            </w:r>
            <w:bookmarkStart w:id="27" w:name="OLE_LINK11"/>
            <w:r w:rsidRPr="00E328DC">
              <w:rPr>
                <w:rFonts w:eastAsia="SimSun"/>
                <w:lang w:val="en-GB"/>
              </w:rPr>
              <w:t>pre-defined rule</w:t>
            </w:r>
            <w:bookmarkEnd w:id="27"/>
          </w:p>
        </w:tc>
      </w:tr>
    </w:tbl>
    <w:p w14:paraId="2CF3BDAE" w14:textId="0629F94D" w:rsidR="0010599C" w:rsidRDefault="007D431F" w:rsidP="00E328DC">
      <w:pPr>
        <w:spacing w:beforeLines="50" w:before="120"/>
        <w:rPr>
          <w:rFonts w:eastAsia="SimSun"/>
        </w:rPr>
      </w:pPr>
      <w:bookmarkStart w:id="28" w:name="OLE_LINK26"/>
      <w:bookmarkStart w:id="29" w:name="OLE_LINK5"/>
      <w:r>
        <w:rPr>
          <w:rFonts w:eastAsia="SimSun" w:hint="eastAsia"/>
        </w:rPr>
        <w:t>I</w:t>
      </w:r>
      <w:r>
        <w:rPr>
          <w:rFonts w:eastAsia="SimSun"/>
        </w:rPr>
        <w:t xml:space="preserve">n R1#118b, companies agreed to down select one options to determine SCS. The SCS value is used for both LP-SS and LP-WUS, therefore forcing LP-WUR for SCS blind detection makes less sense. A simple solution is the single SCS is configured by gNB and received by MR. In this case, LP-WUR can initial synchronization procedure using LP-SS based on the received SCS configuration. </w:t>
      </w:r>
    </w:p>
    <w:p w14:paraId="58E2EFD5" w14:textId="234E10CD" w:rsidR="007D431F" w:rsidRPr="0010599C" w:rsidRDefault="007D431F" w:rsidP="007D431F">
      <w:pPr>
        <w:spacing w:beforeLines="50" w:before="120" w:after="240"/>
        <w:rPr>
          <w:rFonts w:eastAsia="SimSun"/>
        </w:rPr>
      </w:pPr>
      <w:r>
        <w:rPr>
          <w:rFonts w:eastAsia="SimSun"/>
        </w:rPr>
        <w:t>With this regard, we support the single SCS is configured by gNB, and the configuration is received by the main radio without pre-defined rule or dynamic change from time to time.</w:t>
      </w:r>
    </w:p>
    <w:p w14:paraId="3C633702" w14:textId="3E5599AE" w:rsidR="00896A1D" w:rsidRDefault="00896A1D" w:rsidP="00896A1D">
      <w:pPr>
        <w:spacing w:beforeLines="50" w:before="120"/>
        <w:ind w:left="1440" w:hanging="1440"/>
        <w:rPr>
          <w:rFonts w:eastAsia="SimSun"/>
          <w:b/>
          <w:bCs/>
        </w:rPr>
      </w:pPr>
      <w:bookmarkStart w:id="30" w:name="OLE_LINK77"/>
      <w:bookmarkStart w:id="31" w:name="OLE_LINK28"/>
      <w:bookmarkEnd w:id="28"/>
      <w:r>
        <w:rPr>
          <w:rFonts w:eastAsia="SimSun"/>
          <w:b/>
          <w:bCs/>
        </w:rPr>
        <w:t xml:space="preserve">Observation </w:t>
      </w:r>
      <w:r w:rsidR="00E328DC">
        <w:rPr>
          <w:rFonts w:eastAsia="SimSun"/>
          <w:b/>
          <w:bCs/>
        </w:rPr>
        <w:t>6</w:t>
      </w:r>
      <w:r>
        <w:rPr>
          <w:rFonts w:eastAsia="SimSun"/>
          <w:b/>
          <w:bCs/>
        </w:rPr>
        <w:t xml:space="preserve">: </w:t>
      </w:r>
      <w:r>
        <w:rPr>
          <w:rFonts w:eastAsia="SimSun"/>
          <w:b/>
          <w:bCs/>
        </w:rPr>
        <w:tab/>
      </w:r>
      <w:r w:rsidR="00E328DC">
        <w:rPr>
          <w:rFonts w:eastAsia="SimSun"/>
          <w:b/>
          <w:bCs/>
        </w:rPr>
        <w:t xml:space="preserve">The SCS used for LP-WUS and LP-SS can be configured by RRC received by the main radio, and no benefit to consider any </w:t>
      </w:r>
      <w:r w:rsidR="00E328DC" w:rsidRPr="00E328DC">
        <w:rPr>
          <w:rFonts w:eastAsia="SimSun"/>
          <w:b/>
          <w:bCs/>
        </w:rPr>
        <w:t>pre-defined rule</w:t>
      </w:r>
      <w:r w:rsidR="00E328DC">
        <w:rPr>
          <w:rFonts w:eastAsia="SimSun"/>
          <w:b/>
          <w:bCs/>
        </w:rPr>
        <w:t xml:space="preserve">. </w:t>
      </w:r>
    </w:p>
    <w:p w14:paraId="4DC749B3" w14:textId="02FDF744" w:rsidR="00611337" w:rsidRDefault="00611337" w:rsidP="0010599C">
      <w:pPr>
        <w:tabs>
          <w:tab w:val="num" w:pos="720"/>
        </w:tabs>
        <w:ind w:left="1440" w:hanging="1440"/>
        <w:rPr>
          <w:rFonts w:eastAsia="SimSun"/>
          <w:b/>
          <w:bCs/>
        </w:rPr>
      </w:pPr>
      <w:r w:rsidRPr="00611337">
        <w:rPr>
          <w:rFonts w:eastAsia="SimSun"/>
          <w:b/>
          <w:bCs/>
        </w:rPr>
        <w:t xml:space="preserve">Proposal 6: </w:t>
      </w:r>
      <w:r>
        <w:rPr>
          <w:rFonts w:eastAsia="SimSun"/>
          <w:b/>
          <w:bCs/>
        </w:rPr>
        <w:tab/>
      </w:r>
      <w:bookmarkStart w:id="32" w:name="OLE_LINK25"/>
      <w:r w:rsidR="00E328DC" w:rsidRPr="00E328DC">
        <w:rPr>
          <w:rFonts w:eastAsia="SimSun"/>
          <w:b/>
          <w:bCs/>
        </w:rPr>
        <w:t>For the SCS used for LP-WUS and LP-SS</w:t>
      </w:r>
      <w:r w:rsidR="00E328DC">
        <w:rPr>
          <w:rFonts w:eastAsia="SimSun"/>
          <w:b/>
          <w:bCs/>
        </w:rPr>
        <w:t>, t</w:t>
      </w:r>
      <w:r w:rsidR="00E328DC" w:rsidRPr="00E328DC">
        <w:rPr>
          <w:rFonts w:eastAsia="SimSun"/>
          <w:b/>
          <w:bCs/>
        </w:rPr>
        <w:t>he single SCS is configured by gNB</w:t>
      </w:r>
      <w:r w:rsidR="00896A1D" w:rsidRPr="00896A1D">
        <w:rPr>
          <w:rFonts w:eastAsia="SimSun"/>
          <w:b/>
          <w:bCs/>
        </w:rPr>
        <w:t>.</w:t>
      </w:r>
      <w:bookmarkEnd w:id="32"/>
    </w:p>
    <w:bookmarkEnd w:id="30"/>
    <w:p w14:paraId="6EE78B46" w14:textId="77777777" w:rsidR="00E328DC" w:rsidRDefault="00E328DC" w:rsidP="0010599C">
      <w:pPr>
        <w:tabs>
          <w:tab w:val="num" w:pos="720"/>
        </w:tabs>
        <w:ind w:left="1440" w:hanging="1440"/>
        <w:rPr>
          <w:rFonts w:eastAsia="SimSun"/>
          <w:b/>
          <w:bCs/>
        </w:rPr>
      </w:pPr>
    </w:p>
    <w:p w14:paraId="1B8B814D" w14:textId="7DFCD882" w:rsidR="0042031F" w:rsidRPr="007D431F" w:rsidRDefault="007D431F">
      <w:pPr>
        <w:pStyle w:val="Heading1"/>
      </w:pPr>
      <w:bookmarkStart w:id="33" w:name="OLE_LINK47"/>
      <w:bookmarkStart w:id="34" w:name="OLE_LINK32"/>
      <w:bookmarkEnd w:id="24"/>
      <w:bookmarkEnd w:id="29"/>
      <w:bookmarkEnd w:id="31"/>
      <w:r>
        <w:t>Number of OFDM Sequences</w:t>
      </w:r>
    </w:p>
    <w:tbl>
      <w:tblPr>
        <w:tblStyle w:val="TableGrid"/>
        <w:tblW w:w="0" w:type="auto"/>
        <w:tblLook w:val="04A0" w:firstRow="1" w:lastRow="0" w:firstColumn="1" w:lastColumn="0" w:noHBand="0" w:noVBand="1"/>
      </w:tblPr>
      <w:tblGrid>
        <w:gridCol w:w="8630"/>
      </w:tblGrid>
      <w:tr w:rsidR="00611337" w14:paraId="57B8B7CF" w14:textId="77777777" w:rsidTr="00611337">
        <w:tc>
          <w:tcPr>
            <w:tcW w:w="8630" w:type="dxa"/>
          </w:tcPr>
          <w:p w14:paraId="54D9E139" w14:textId="77777777" w:rsidR="00E328DC" w:rsidRPr="00E328DC" w:rsidRDefault="00E328DC" w:rsidP="00E328DC">
            <w:pPr>
              <w:rPr>
                <w:rFonts w:eastAsia="SimSun"/>
                <w:b/>
                <w:bCs/>
                <w:lang w:val="en-GB"/>
              </w:rPr>
            </w:pPr>
            <w:r w:rsidRPr="00E328DC">
              <w:rPr>
                <w:rFonts w:eastAsia="SimSun"/>
                <w:b/>
                <w:bCs/>
                <w:lang w:val="en-GB"/>
              </w:rPr>
              <w:t>Agreement</w:t>
            </w:r>
          </w:p>
          <w:p w14:paraId="45A2363A" w14:textId="15D3A7C3" w:rsidR="00E328DC" w:rsidRPr="00E328DC" w:rsidRDefault="00E328DC" w:rsidP="00E328DC">
            <w:pPr>
              <w:ind w:left="283" w:hanging="283"/>
              <w:rPr>
                <w:lang w:val="en-GB"/>
              </w:rPr>
            </w:pPr>
            <w:r w:rsidRPr="00E328DC">
              <w:rPr>
                <w:lang w:val="en-GB"/>
              </w:rPr>
              <w:t xml:space="preserve">Regarding </w:t>
            </w:r>
            <w:bookmarkStart w:id="35" w:name="OLE_LINK18"/>
            <w:r w:rsidRPr="00E328DC">
              <w:rPr>
                <w:lang w:val="en-GB"/>
              </w:rPr>
              <w:t xml:space="preserve">the maximum number of </w:t>
            </w:r>
            <w:bookmarkStart w:id="36" w:name="OLE_LINK56"/>
            <w:r w:rsidRPr="00E328DC">
              <w:rPr>
                <w:lang w:val="en-GB"/>
              </w:rPr>
              <w:t>candidates overlaid sequences</w:t>
            </w:r>
            <w:bookmarkEnd w:id="35"/>
            <w:bookmarkEnd w:id="36"/>
            <w:r w:rsidRPr="00E328DC">
              <w:rPr>
                <w:lang w:val="en-GB"/>
              </w:rPr>
              <w:t xml:space="preserve"> to carry LP-WUS information per OOK ON chip for one cell, down-select from the below:</w:t>
            </w:r>
          </w:p>
          <w:p w14:paraId="7B0725D6" w14:textId="053295F0" w:rsidR="00E328DC" w:rsidRPr="00E328DC" w:rsidRDefault="00E328DC" w:rsidP="00E328DC">
            <w:pPr>
              <w:pStyle w:val="ListParagraph"/>
              <w:numPr>
                <w:ilvl w:val="0"/>
                <w:numId w:val="38"/>
              </w:numPr>
              <w:rPr>
                <w:lang w:val="en-GB"/>
              </w:rPr>
            </w:pPr>
            <w:r w:rsidRPr="00E328DC">
              <w:rPr>
                <w:lang w:val="en-GB"/>
              </w:rPr>
              <w:t>4</w:t>
            </w:r>
          </w:p>
          <w:p w14:paraId="5C43699E" w14:textId="7514D512" w:rsidR="00E328DC" w:rsidRPr="00E328DC" w:rsidRDefault="00E328DC" w:rsidP="00E328DC">
            <w:pPr>
              <w:pStyle w:val="ListParagraph"/>
              <w:numPr>
                <w:ilvl w:val="0"/>
                <w:numId w:val="38"/>
              </w:numPr>
              <w:rPr>
                <w:lang w:val="en-GB"/>
              </w:rPr>
            </w:pPr>
            <w:r w:rsidRPr="00E328DC">
              <w:rPr>
                <w:lang w:val="en-GB"/>
              </w:rPr>
              <w:t>8</w:t>
            </w:r>
          </w:p>
          <w:p w14:paraId="2137BB60" w14:textId="274A1543" w:rsidR="00E328DC" w:rsidRPr="00E328DC" w:rsidRDefault="00E328DC" w:rsidP="00E328DC">
            <w:pPr>
              <w:pStyle w:val="ListParagraph"/>
              <w:numPr>
                <w:ilvl w:val="0"/>
                <w:numId w:val="38"/>
              </w:numPr>
              <w:rPr>
                <w:lang w:val="en-GB"/>
              </w:rPr>
            </w:pPr>
            <w:r w:rsidRPr="00E328DC">
              <w:rPr>
                <w:lang w:val="en-GB"/>
              </w:rPr>
              <w:t>16</w:t>
            </w:r>
          </w:p>
          <w:p w14:paraId="721C17B5" w14:textId="5515FD0A" w:rsidR="00E328DC" w:rsidRPr="00E328DC" w:rsidRDefault="00E328DC" w:rsidP="00E328DC">
            <w:pPr>
              <w:pStyle w:val="ListParagraph"/>
              <w:numPr>
                <w:ilvl w:val="0"/>
                <w:numId w:val="38"/>
              </w:numPr>
              <w:rPr>
                <w:lang w:val="en-GB"/>
              </w:rPr>
            </w:pPr>
            <w:r w:rsidRPr="00E328DC">
              <w:rPr>
                <w:lang w:val="en-GB"/>
              </w:rPr>
              <w:t>32</w:t>
            </w:r>
          </w:p>
          <w:p w14:paraId="3AC65FAF" w14:textId="350E17E3" w:rsidR="00E328DC" w:rsidRPr="00E328DC" w:rsidRDefault="00E328DC" w:rsidP="00E328DC">
            <w:pPr>
              <w:pStyle w:val="ListParagraph"/>
              <w:numPr>
                <w:ilvl w:val="0"/>
                <w:numId w:val="38"/>
              </w:numPr>
              <w:rPr>
                <w:lang w:val="en-GB"/>
              </w:rPr>
            </w:pPr>
            <w:r w:rsidRPr="00E328DC">
              <w:rPr>
                <w:lang w:val="en-GB"/>
              </w:rPr>
              <w:t>64 for M not larger than 2</w:t>
            </w:r>
          </w:p>
          <w:p w14:paraId="0198A32D" w14:textId="08954EEA" w:rsidR="00611337" w:rsidRPr="00611337" w:rsidRDefault="00E328DC" w:rsidP="00E328DC">
            <w:pPr>
              <w:ind w:left="170"/>
              <w:rPr>
                <w:rFonts w:eastAsia="SimSun"/>
                <w:lang w:val="en-GB"/>
              </w:rPr>
            </w:pPr>
            <w:r w:rsidRPr="00E328DC">
              <w:rPr>
                <w:rFonts w:eastAsia="SimSun"/>
                <w:lang w:val="en-GB"/>
              </w:rPr>
              <w:t>FFS whether the same or different set of candidates overlaid sequences are used for different cells</w:t>
            </w:r>
          </w:p>
        </w:tc>
      </w:tr>
    </w:tbl>
    <w:p w14:paraId="70C970FF" w14:textId="56E2AE11" w:rsidR="00962DF8" w:rsidRPr="00AD0CDA" w:rsidRDefault="00AD0CDA" w:rsidP="00AD0CDA">
      <w:pPr>
        <w:spacing w:beforeLines="50" w:before="120"/>
        <w:rPr>
          <w:lang w:eastAsia="zh-TW"/>
        </w:rPr>
      </w:pPr>
      <w:bookmarkStart w:id="37" w:name="OLE_LINK43"/>
      <w:bookmarkStart w:id="38" w:name="OLE_LINK4"/>
      <w:r w:rsidRPr="00AD0CDA">
        <w:rPr>
          <w:rFonts w:hint="eastAsia"/>
          <w:lang w:eastAsia="zh-TW"/>
        </w:rPr>
        <w:t>I</w:t>
      </w:r>
      <w:r w:rsidRPr="00AD0CDA">
        <w:rPr>
          <w:lang w:eastAsia="zh-TW"/>
        </w:rPr>
        <w:t xml:space="preserve">n R1#118b, </w:t>
      </w:r>
      <w:r>
        <w:rPr>
          <w:lang w:eastAsia="zh-TW"/>
        </w:rPr>
        <w:t xml:space="preserve">companies agreed to limit the maximum number of OFDM sequence candidates. The intention is to limit the decoding complexity given an OOK ON chip or a OFDM symbol duration.  </w:t>
      </w:r>
    </w:p>
    <w:p w14:paraId="0E491497" w14:textId="77777777" w:rsidR="00AD0CDA" w:rsidRDefault="00AD0CDA" w:rsidP="00AD0CDA">
      <w:pPr>
        <w:rPr>
          <w:lang w:eastAsia="zh-TW"/>
        </w:rPr>
      </w:pPr>
      <w:r>
        <w:rPr>
          <w:lang w:eastAsia="zh-TW"/>
        </w:rPr>
        <w:t xml:space="preserve">One remaining issue is whether this limit is essential or simply provides better implementation flexibility. The issue comes from some companies have only considered the codepoint matching for implementation, which avoids full search from the sequence candidate set. </w:t>
      </w:r>
    </w:p>
    <w:p w14:paraId="38DDE215" w14:textId="5767B779" w:rsidR="00AD0CDA" w:rsidRPr="00AD0CDA" w:rsidRDefault="00AD0CDA" w:rsidP="00AD0CDA">
      <w:pPr>
        <w:spacing w:after="240"/>
        <w:rPr>
          <w:rFonts w:eastAsia="新細明體"/>
          <w:lang w:eastAsia="zh-TW"/>
        </w:rPr>
      </w:pPr>
      <w:r>
        <w:rPr>
          <w:lang w:eastAsia="zh-TW"/>
        </w:rPr>
        <w:t>Based on our evaluation, the codepoint matching is feasible only when no other LP-WUS will be transmitted in the LP-WUS monitoring occasion. We refer the codepoint match decoding as 2-seq. match due to matching at least one UE sequence and one all UE group sequence. Full search refers to exhaustive search in the given sequence candidate set.</w:t>
      </w:r>
      <w:bookmarkStart w:id="39" w:name="OLE_LINK46"/>
      <w:bookmarkStart w:id="40" w:name="OLE_LINK38"/>
    </w:p>
    <w:tbl>
      <w:tblPr>
        <w:tblStyle w:val="TableGrid"/>
        <w:tblW w:w="5000" w:type="pct"/>
        <w:tblLook w:val="04A0" w:firstRow="1" w:lastRow="0" w:firstColumn="1" w:lastColumn="0" w:noHBand="0" w:noVBand="1"/>
        <w:tblCaption w:val=""/>
        <w:tblDescription w:val=""/>
      </w:tblPr>
      <w:tblGrid>
        <w:gridCol w:w="3293"/>
        <w:gridCol w:w="1296"/>
        <w:gridCol w:w="2665"/>
        <w:gridCol w:w="1376"/>
      </w:tblGrid>
      <w:tr w:rsidR="00AD0CDA" w:rsidRPr="00AD0CDA" w14:paraId="594452AB" w14:textId="77777777" w:rsidTr="00AD0CDA">
        <w:tc>
          <w:tcPr>
            <w:tcW w:w="1908" w:type="pct"/>
            <w:shd w:val="clear" w:color="auto" w:fill="F2F2F2" w:themeFill="background1" w:themeFillShade="F2"/>
            <w:hideMark/>
          </w:tcPr>
          <w:bookmarkEnd w:id="33"/>
          <w:bookmarkEnd w:id="39"/>
          <w:bookmarkEnd w:id="40"/>
          <w:p w14:paraId="4B24A2E1" w14:textId="77777777" w:rsidR="00AD0CDA" w:rsidRPr="00AD0CDA" w:rsidRDefault="00AD0CDA" w:rsidP="00AD0CDA">
            <w:pPr>
              <w:rPr>
                <w:b/>
                <w:bCs/>
                <w:lang w:eastAsia="zh-TW"/>
              </w:rPr>
            </w:pPr>
            <w:r w:rsidRPr="00AD0CDA">
              <w:rPr>
                <w:b/>
                <w:bCs/>
                <w:lang w:eastAsia="zh-TW"/>
              </w:rPr>
              <w:t>Condition</w:t>
            </w:r>
          </w:p>
        </w:tc>
        <w:tc>
          <w:tcPr>
            <w:tcW w:w="751" w:type="pct"/>
            <w:shd w:val="clear" w:color="auto" w:fill="F2F2F2" w:themeFill="background1" w:themeFillShade="F2"/>
            <w:hideMark/>
          </w:tcPr>
          <w:p w14:paraId="57897072" w14:textId="77777777" w:rsidR="00AD0CDA" w:rsidRPr="00AD0CDA" w:rsidRDefault="00AD0CDA" w:rsidP="00AD0CDA">
            <w:pPr>
              <w:rPr>
                <w:b/>
                <w:bCs/>
                <w:lang w:eastAsia="zh-TW"/>
              </w:rPr>
            </w:pPr>
            <w:r w:rsidRPr="00AD0CDA">
              <w:rPr>
                <w:b/>
                <w:bCs/>
                <w:lang w:eastAsia="zh-TW"/>
              </w:rPr>
              <w:t>Scenario</w:t>
            </w:r>
          </w:p>
        </w:tc>
        <w:tc>
          <w:tcPr>
            <w:tcW w:w="1544" w:type="pct"/>
            <w:shd w:val="clear" w:color="auto" w:fill="F2F2F2" w:themeFill="background1" w:themeFillShade="F2"/>
            <w:hideMark/>
          </w:tcPr>
          <w:p w14:paraId="4EABB608" w14:textId="77777777" w:rsidR="00AD0CDA" w:rsidRPr="00AD0CDA" w:rsidRDefault="00AD0CDA" w:rsidP="00AD0CDA">
            <w:pPr>
              <w:rPr>
                <w:b/>
                <w:bCs/>
                <w:lang w:eastAsia="zh-TW"/>
              </w:rPr>
            </w:pPr>
            <w:r w:rsidRPr="00AD0CDA">
              <w:rPr>
                <w:b/>
                <w:bCs/>
                <w:lang w:eastAsia="zh-TW"/>
              </w:rPr>
              <w:t>2-seq Match</w:t>
            </w:r>
          </w:p>
        </w:tc>
        <w:tc>
          <w:tcPr>
            <w:tcW w:w="797" w:type="pct"/>
            <w:shd w:val="clear" w:color="auto" w:fill="F2F2F2" w:themeFill="background1" w:themeFillShade="F2"/>
            <w:hideMark/>
          </w:tcPr>
          <w:p w14:paraId="2C732AF9" w14:textId="77777777" w:rsidR="00AD0CDA" w:rsidRPr="00AD0CDA" w:rsidRDefault="00AD0CDA" w:rsidP="00AD0CDA">
            <w:pPr>
              <w:rPr>
                <w:b/>
                <w:bCs/>
                <w:lang w:eastAsia="zh-TW"/>
              </w:rPr>
            </w:pPr>
            <w:r w:rsidRPr="00AD0CDA">
              <w:rPr>
                <w:b/>
                <w:bCs/>
                <w:lang w:eastAsia="zh-TW"/>
              </w:rPr>
              <w:t>Full Search</w:t>
            </w:r>
          </w:p>
        </w:tc>
      </w:tr>
      <w:tr w:rsidR="00AD0CDA" w:rsidRPr="00AD0CDA" w14:paraId="7046A56F" w14:textId="77777777" w:rsidTr="00AD0CDA">
        <w:tc>
          <w:tcPr>
            <w:tcW w:w="1908" w:type="pct"/>
            <w:hideMark/>
          </w:tcPr>
          <w:p w14:paraId="2D245D83" w14:textId="77777777" w:rsidR="00AD0CDA" w:rsidRPr="00AD0CDA" w:rsidRDefault="00AD0CDA" w:rsidP="00AD0CDA">
            <w:pPr>
              <w:rPr>
                <w:lang w:eastAsia="zh-TW"/>
              </w:rPr>
            </w:pPr>
            <w:r w:rsidRPr="00AD0CDA">
              <w:rPr>
                <w:lang w:eastAsia="zh-TW"/>
              </w:rPr>
              <w:t>No other LP-WUS</w:t>
            </w:r>
          </w:p>
        </w:tc>
        <w:tc>
          <w:tcPr>
            <w:tcW w:w="751" w:type="pct"/>
            <w:hideMark/>
          </w:tcPr>
          <w:p w14:paraId="672439F0" w14:textId="77777777" w:rsidR="00AD0CDA" w:rsidRPr="00AD0CDA" w:rsidRDefault="00AD0CDA" w:rsidP="00AD0CDA">
            <w:pPr>
              <w:rPr>
                <w:lang w:eastAsia="zh-TW"/>
              </w:rPr>
            </w:pPr>
            <w:r w:rsidRPr="00AD0CDA">
              <w:rPr>
                <w:lang w:eastAsia="zh-TW"/>
              </w:rPr>
              <w:t>M = 1</w:t>
            </w:r>
          </w:p>
        </w:tc>
        <w:tc>
          <w:tcPr>
            <w:tcW w:w="1544" w:type="pct"/>
            <w:hideMark/>
          </w:tcPr>
          <w:p w14:paraId="73CF93BC" w14:textId="77777777" w:rsidR="00AD0CDA" w:rsidRPr="00AD0CDA" w:rsidRDefault="00AD0CDA" w:rsidP="00AD0CDA">
            <w:pPr>
              <w:rPr>
                <w:lang w:eastAsia="zh-TW"/>
              </w:rPr>
            </w:pPr>
            <w:r w:rsidRPr="00AD0CDA">
              <w:rPr>
                <w:lang w:eastAsia="zh-TW"/>
              </w:rPr>
              <w:t>No loss</w:t>
            </w:r>
          </w:p>
        </w:tc>
        <w:tc>
          <w:tcPr>
            <w:tcW w:w="797" w:type="pct"/>
            <w:hideMark/>
          </w:tcPr>
          <w:p w14:paraId="7D63948B" w14:textId="77777777" w:rsidR="00AD0CDA" w:rsidRPr="00AD0CDA" w:rsidRDefault="00AD0CDA" w:rsidP="00AD0CDA">
            <w:pPr>
              <w:rPr>
                <w:lang w:eastAsia="zh-TW"/>
              </w:rPr>
            </w:pPr>
            <w:r w:rsidRPr="00AD0CDA">
              <w:rPr>
                <w:lang w:eastAsia="zh-TW"/>
              </w:rPr>
              <w:t>Baseline</w:t>
            </w:r>
          </w:p>
        </w:tc>
      </w:tr>
      <w:tr w:rsidR="00AD0CDA" w:rsidRPr="00AD0CDA" w14:paraId="015A5C64" w14:textId="77777777" w:rsidTr="00AD0CDA">
        <w:tc>
          <w:tcPr>
            <w:tcW w:w="1908" w:type="pct"/>
            <w:hideMark/>
          </w:tcPr>
          <w:p w14:paraId="614586C9" w14:textId="77777777" w:rsidR="00AD0CDA" w:rsidRPr="00AD0CDA" w:rsidRDefault="00AD0CDA" w:rsidP="00AD0CDA">
            <w:pPr>
              <w:rPr>
                <w:lang w:eastAsia="zh-TW"/>
              </w:rPr>
            </w:pPr>
            <w:r w:rsidRPr="00AD0CDA">
              <w:rPr>
                <w:lang w:eastAsia="zh-TW"/>
              </w:rPr>
              <w:t>No other LP-WUS</w:t>
            </w:r>
          </w:p>
        </w:tc>
        <w:tc>
          <w:tcPr>
            <w:tcW w:w="751" w:type="pct"/>
            <w:hideMark/>
          </w:tcPr>
          <w:p w14:paraId="4350C9C6" w14:textId="77777777" w:rsidR="00AD0CDA" w:rsidRPr="00AD0CDA" w:rsidRDefault="00AD0CDA" w:rsidP="00AD0CDA">
            <w:pPr>
              <w:rPr>
                <w:lang w:eastAsia="zh-TW"/>
              </w:rPr>
            </w:pPr>
            <w:r w:rsidRPr="00AD0CDA">
              <w:rPr>
                <w:lang w:eastAsia="zh-TW"/>
              </w:rPr>
              <w:t>M = 2</w:t>
            </w:r>
          </w:p>
        </w:tc>
        <w:tc>
          <w:tcPr>
            <w:tcW w:w="1544" w:type="pct"/>
            <w:hideMark/>
          </w:tcPr>
          <w:p w14:paraId="0D599B55" w14:textId="77777777" w:rsidR="00AD0CDA" w:rsidRPr="00AD0CDA" w:rsidRDefault="00AD0CDA" w:rsidP="00AD0CDA">
            <w:pPr>
              <w:rPr>
                <w:lang w:eastAsia="zh-TW"/>
              </w:rPr>
            </w:pPr>
            <w:r w:rsidRPr="00AD0CDA">
              <w:rPr>
                <w:lang w:eastAsia="zh-TW"/>
              </w:rPr>
              <w:t>No loss</w:t>
            </w:r>
          </w:p>
        </w:tc>
        <w:tc>
          <w:tcPr>
            <w:tcW w:w="797" w:type="pct"/>
            <w:hideMark/>
          </w:tcPr>
          <w:p w14:paraId="41A8BCA8" w14:textId="77777777" w:rsidR="00AD0CDA" w:rsidRPr="00AD0CDA" w:rsidRDefault="00AD0CDA" w:rsidP="00AD0CDA">
            <w:pPr>
              <w:rPr>
                <w:lang w:eastAsia="zh-TW"/>
              </w:rPr>
            </w:pPr>
            <w:r w:rsidRPr="00AD0CDA">
              <w:rPr>
                <w:lang w:eastAsia="zh-TW"/>
              </w:rPr>
              <w:t>Baseline</w:t>
            </w:r>
          </w:p>
        </w:tc>
      </w:tr>
      <w:tr w:rsidR="00AD0CDA" w:rsidRPr="00AD0CDA" w14:paraId="6BEB186D" w14:textId="77777777" w:rsidTr="00AD0CDA">
        <w:tc>
          <w:tcPr>
            <w:tcW w:w="1908" w:type="pct"/>
            <w:hideMark/>
          </w:tcPr>
          <w:p w14:paraId="02971643" w14:textId="77777777" w:rsidR="00AD0CDA" w:rsidRPr="00AD0CDA" w:rsidRDefault="00AD0CDA" w:rsidP="00AD0CDA">
            <w:pPr>
              <w:rPr>
                <w:lang w:eastAsia="zh-TW"/>
              </w:rPr>
            </w:pPr>
            <w:r w:rsidRPr="00AD0CDA">
              <w:rPr>
                <w:lang w:eastAsia="zh-TW"/>
              </w:rPr>
              <w:t>Potentially another LP-WUS</w:t>
            </w:r>
          </w:p>
        </w:tc>
        <w:tc>
          <w:tcPr>
            <w:tcW w:w="751" w:type="pct"/>
            <w:hideMark/>
          </w:tcPr>
          <w:p w14:paraId="793DC913" w14:textId="77777777" w:rsidR="00AD0CDA" w:rsidRPr="00AD0CDA" w:rsidRDefault="00AD0CDA" w:rsidP="00AD0CDA">
            <w:pPr>
              <w:rPr>
                <w:lang w:eastAsia="zh-TW"/>
              </w:rPr>
            </w:pPr>
            <w:r w:rsidRPr="00AD0CDA">
              <w:rPr>
                <w:lang w:eastAsia="zh-TW"/>
              </w:rPr>
              <w:t>M = 1</w:t>
            </w:r>
          </w:p>
        </w:tc>
        <w:tc>
          <w:tcPr>
            <w:tcW w:w="1544" w:type="pct"/>
            <w:hideMark/>
          </w:tcPr>
          <w:p w14:paraId="5257E735" w14:textId="77777777" w:rsidR="00AD0CDA" w:rsidRPr="00AD0CDA" w:rsidRDefault="00AD0CDA" w:rsidP="00AD0CDA">
            <w:pPr>
              <w:rPr>
                <w:lang w:eastAsia="zh-TW"/>
              </w:rPr>
            </w:pPr>
            <w:r w:rsidRPr="00AD0CDA">
              <w:rPr>
                <w:lang w:eastAsia="zh-TW"/>
              </w:rPr>
              <w:t>1.5dB loss at 1% MDR</w:t>
            </w:r>
          </w:p>
        </w:tc>
        <w:tc>
          <w:tcPr>
            <w:tcW w:w="797" w:type="pct"/>
            <w:hideMark/>
          </w:tcPr>
          <w:p w14:paraId="114DACCE" w14:textId="77777777" w:rsidR="00AD0CDA" w:rsidRPr="00AD0CDA" w:rsidRDefault="00AD0CDA" w:rsidP="00AD0CDA">
            <w:pPr>
              <w:rPr>
                <w:lang w:eastAsia="zh-TW"/>
              </w:rPr>
            </w:pPr>
            <w:r w:rsidRPr="00AD0CDA">
              <w:rPr>
                <w:lang w:eastAsia="zh-TW"/>
              </w:rPr>
              <w:t>Baseline</w:t>
            </w:r>
          </w:p>
        </w:tc>
      </w:tr>
      <w:tr w:rsidR="00AD0CDA" w:rsidRPr="00AD0CDA" w14:paraId="20148DA4" w14:textId="77777777" w:rsidTr="00AD0CDA">
        <w:tc>
          <w:tcPr>
            <w:tcW w:w="1908" w:type="pct"/>
            <w:hideMark/>
          </w:tcPr>
          <w:p w14:paraId="3514F347" w14:textId="77777777" w:rsidR="00AD0CDA" w:rsidRPr="00AD0CDA" w:rsidRDefault="00AD0CDA" w:rsidP="00AD0CDA">
            <w:pPr>
              <w:rPr>
                <w:b/>
                <w:bCs/>
                <w:lang w:eastAsia="zh-TW"/>
              </w:rPr>
            </w:pPr>
            <w:r w:rsidRPr="00AD0CDA">
              <w:rPr>
                <w:b/>
                <w:bCs/>
                <w:lang w:eastAsia="zh-TW"/>
              </w:rPr>
              <w:t>Potentially another LP-WUS</w:t>
            </w:r>
          </w:p>
        </w:tc>
        <w:tc>
          <w:tcPr>
            <w:tcW w:w="751" w:type="pct"/>
            <w:hideMark/>
          </w:tcPr>
          <w:p w14:paraId="7FC5B0FF" w14:textId="77777777" w:rsidR="00AD0CDA" w:rsidRPr="00AD0CDA" w:rsidRDefault="00AD0CDA" w:rsidP="00AD0CDA">
            <w:pPr>
              <w:rPr>
                <w:lang w:eastAsia="zh-TW"/>
              </w:rPr>
            </w:pPr>
            <w:r w:rsidRPr="00AD0CDA">
              <w:rPr>
                <w:lang w:eastAsia="zh-TW"/>
              </w:rPr>
              <w:t>M = 2</w:t>
            </w:r>
          </w:p>
        </w:tc>
        <w:tc>
          <w:tcPr>
            <w:tcW w:w="1544" w:type="pct"/>
            <w:hideMark/>
          </w:tcPr>
          <w:p w14:paraId="5E242E68" w14:textId="77777777" w:rsidR="00AD0CDA" w:rsidRPr="00AD0CDA" w:rsidRDefault="00AD0CDA" w:rsidP="00AD0CDA">
            <w:pPr>
              <w:rPr>
                <w:lang w:eastAsia="zh-TW"/>
              </w:rPr>
            </w:pPr>
            <w:r w:rsidRPr="00AD0CDA">
              <w:rPr>
                <w:b/>
                <w:bCs/>
                <w:lang w:eastAsia="zh-TW"/>
              </w:rPr>
              <w:t>2.5dB loss</w:t>
            </w:r>
            <w:r w:rsidRPr="00AD0CDA">
              <w:rPr>
                <w:lang w:eastAsia="zh-TW"/>
              </w:rPr>
              <w:t xml:space="preserve"> at 1% MDR</w:t>
            </w:r>
          </w:p>
        </w:tc>
        <w:tc>
          <w:tcPr>
            <w:tcW w:w="797" w:type="pct"/>
            <w:hideMark/>
          </w:tcPr>
          <w:p w14:paraId="2D152AB8" w14:textId="77777777" w:rsidR="00AD0CDA" w:rsidRPr="00AD0CDA" w:rsidRDefault="00AD0CDA" w:rsidP="00AD0CDA">
            <w:pPr>
              <w:rPr>
                <w:lang w:eastAsia="zh-TW"/>
              </w:rPr>
            </w:pPr>
            <w:r w:rsidRPr="00AD0CDA">
              <w:rPr>
                <w:lang w:eastAsia="zh-TW"/>
              </w:rPr>
              <w:t>Baseline</w:t>
            </w:r>
          </w:p>
        </w:tc>
      </w:tr>
      <w:tr w:rsidR="00AD0CDA" w:rsidRPr="00AD0CDA" w14:paraId="25B245CD" w14:textId="77777777" w:rsidTr="00AD0CDA">
        <w:tc>
          <w:tcPr>
            <w:tcW w:w="5000" w:type="pct"/>
            <w:gridSpan w:val="4"/>
          </w:tcPr>
          <w:p w14:paraId="36884B01" w14:textId="6A9EFDF1" w:rsidR="00AD0CDA" w:rsidRPr="00AD0CDA" w:rsidRDefault="00AD0CDA" w:rsidP="00AD0CDA">
            <w:pPr>
              <w:rPr>
                <w:lang w:eastAsia="zh-TW"/>
              </w:rPr>
            </w:pPr>
            <w:r>
              <w:rPr>
                <w:rFonts w:hint="eastAsia"/>
                <w:lang w:eastAsia="zh-TW"/>
              </w:rPr>
              <w:t>N</w:t>
            </w:r>
            <w:r>
              <w:rPr>
                <w:lang w:eastAsia="zh-TW"/>
              </w:rPr>
              <w:t xml:space="preserve">ote. </w:t>
            </w:r>
            <w:r w:rsidRPr="00AD0CDA">
              <w:rPr>
                <w:lang w:eastAsia="zh-TW"/>
              </w:rPr>
              <w:t xml:space="preserve">Potentially another LP-WUS means </w:t>
            </w:r>
            <w:bookmarkStart w:id="41" w:name="OLE_LINK58"/>
            <w:r w:rsidRPr="00AD0CDA">
              <w:rPr>
                <w:lang w:eastAsia="zh-TW"/>
              </w:rPr>
              <w:t xml:space="preserve">the </w:t>
            </w:r>
            <w:r>
              <w:rPr>
                <w:lang w:eastAsia="zh-TW"/>
              </w:rPr>
              <w:t xml:space="preserve">OFDM </w:t>
            </w:r>
            <w:r w:rsidRPr="00AD0CDA">
              <w:rPr>
                <w:lang w:eastAsia="zh-TW"/>
              </w:rPr>
              <w:t xml:space="preserve">receiver will receive </w:t>
            </w:r>
            <w:r w:rsidRPr="00AD0CDA">
              <w:rPr>
                <w:b/>
                <w:bCs/>
                <w:lang w:eastAsia="zh-TW"/>
              </w:rPr>
              <w:t>AWGN</w:t>
            </w:r>
            <w:r w:rsidRPr="00AD0CDA">
              <w:rPr>
                <w:lang w:eastAsia="zh-TW"/>
              </w:rPr>
              <w:t xml:space="preserve">, or </w:t>
            </w:r>
            <w:r w:rsidRPr="00AD0CDA">
              <w:rPr>
                <w:b/>
                <w:bCs/>
                <w:lang w:eastAsia="zh-TW"/>
              </w:rPr>
              <w:t>another LP-WUS</w:t>
            </w:r>
            <w:r w:rsidRPr="00AD0CDA">
              <w:rPr>
                <w:lang w:eastAsia="zh-TW"/>
              </w:rPr>
              <w:t xml:space="preserve">, or </w:t>
            </w:r>
            <w:r w:rsidRPr="00AD0CDA">
              <w:rPr>
                <w:b/>
                <w:bCs/>
                <w:lang w:eastAsia="zh-TW"/>
              </w:rPr>
              <w:t>UE’s LP-WUS</w:t>
            </w:r>
            <w:bookmarkEnd w:id="41"/>
            <w:r>
              <w:rPr>
                <w:lang w:eastAsia="zh-TW"/>
              </w:rPr>
              <w:t xml:space="preserve"> in one configured LP-WUS monitoring occasion</w:t>
            </w:r>
            <w:r w:rsidRPr="00AD0CDA">
              <w:rPr>
                <w:lang w:eastAsia="zh-TW"/>
              </w:rPr>
              <w:t>.</w:t>
            </w:r>
          </w:p>
        </w:tc>
      </w:tr>
    </w:tbl>
    <w:p w14:paraId="7D71E45F" w14:textId="2348FA2C" w:rsidR="00AD0CDA" w:rsidRPr="00AD0CDA" w:rsidRDefault="00AD0CDA" w:rsidP="00AD0CDA">
      <w:pPr>
        <w:spacing w:beforeLines="100" w:before="240"/>
        <w:rPr>
          <w:lang w:eastAsia="zh-TW"/>
        </w:rPr>
      </w:pPr>
      <w:r>
        <w:rPr>
          <w:lang w:eastAsia="zh-TW"/>
        </w:rPr>
        <w:t xml:space="preserve">MDR and </w:t>
      </w:r>
      <w:r>
        <w:rPr>
          <w:rFonts w:hint="eastAsia"/>
          <w:lang w:eastAsia="zh-TW"/>
        </w:rPr>
        <w:t>F</w:t>
      </w:r>
      <w:r>
        <w:rPr>
          <w:lang w:eastAsia="zh-TW"/>
        </w:rPr>
        <w:t xml:space="preserve">AR performance should </w:t>
      </w:r>
      <w:r w:rsidRPr="00AD0CDA">
        <w:rPr>
          <w:lang w:eastAsia="zh-TW"/>
        </w:rPr>
        <w:t>consider potential transmission of another LP-WUS sequence</w:t>
      </w:r>
      <w:r>
        <w:rPr>
          <w:lang w:eastAsia="zh-TW"/>
        </w:rPr>
        <w:t xml:space="preserve">. This scenario is more realistic compared to considering AWGN only for FAR evaluation. In this case, </w:t>
      </w:r>
      <w:r w:rsidRPr="00AD0CDA">
        <w:rPr>
          <w:lang w:eastAsia="zh-TW"/>
        </w:rPr>
        <w:t xml:space="preserve">FAR filtering </w:t>
      </w:r>
      <w:r>
        <w:rPr>
          <w:lang w:eastAsia="zh-TW"/>
        </w:rPr>
        <w:t xml:space="preserve">should </w:t>
      </w:r>
      <w:r w:rsidRPr="00AD0CDA">
        <w:rPr>
          <w:lang w:eastAsia="zh-TW"/>
        </w:rPr>
        <w:t>consider cross-correlation of other sequences</w:t>
      </w:r>
      <w:r>
        <w:rPr>
          <w:lang w:eastAsia="zh-TW"/>
        </w:rPr>
        <w:t>, and this</w:t>
      </w:r>
      <w:r w:rsidRPr="00AD0CDA">
        <w:rPr>
          <w:lang w:eastAsia="zh-TW"/>
        </w:rPr>
        <w:t xml:space="preserve"> cause</w:t>
      </w:r>
      <w:r>
        <w:rPr>
          <w:lang w:eastAsia="zh-TW"/>
        </w:rPr>
        <w:t>s</w:t>
      </w:r>
      <w:r w:rsidRPr="00AD0CDA">
        <w:rPr>
          <w:lang w:eastAsia="zh-TW"/>
        </w:rPr>
        <w:t xml:space="preserve"> MDR degradation, due to higher FAR threshold requirement</w:t>
      </w:r>
      <w:r>
        <w:rPr>
          <w:lang w:eastAsia="zh-TW"/>
        </w:rPr>
        <w:t>.</w:t>
      </w:r>
    </w:p>
    <w:p w14:paraId="1E878820" w14:textId="3BCAF2BD" w:rsidR="00AD0CDA" w:rsidRDefault="00AD0CDA" w:rsidP="00AD0CDA">
      <w:pPr>
        <w:spacing w:after="240"/>
        <w:rPr>
          <w:lang w:eastAsia="zh-TW"/>
        </w:rPr>
      </w:pPr>
      <w:r>
        <w:rPr>
          <w:lang w:eastAsia="zh-TW"/>
        </w:rPr>
        <w:t xml:space="preserve">With this regard, it is too risky to support many </w:t>
      </w:r>
      <w:r w:rsidRPr="00AD0CDA">
        <w:rPr>
          <w:lang w:eastAsia="zh-TW"/>
        </w:rPr>
        <w:t>candidates overlaid sequences</w:t>
      </w:r>
      <w:r>
        <w:rPr>
          <w:lang w:eastAsia="zh-TW"/>
        </w:rPr>
        <w:t xml:space="preserve"> considering a need to implement full search. For implementation simplicity, we support up to 8</w:t>
      </w:r>
      <w:r w:rsidRPr="00AD0CDA">
        <w:rPr>
          <w:lang w:eastAsia="zh-TW"/>
        </w:rPr>
        <w:t xml:space="preserve"> </w:t>
      </w:r>
      <w:r>
        <w:rPr>
          <w:lang w:eastAsia="zh-TW"/>
        </w:rPr>
        <w:t xml:space="preserve">sequences </w:t>
      </w:r>
      <w:r w:rsidRPr="00AD0CDA">
        <w:rPr>
          <w:lang w:eastAsia="zh-TW"/>
        </w:rPr>
        <w:t>for M=1</w:t>
      </w:r>
      <w:r>
        <w:rPr>
          <w:lang w:eastAsia="zh-TW"/>
        </w:rPr>
        <w:t>,2 and up to 4 sequences for M=4.</w:t>
      </w:r>
    </w:p>
    <w:p w14:paraId="51D8FB2D" w14:textId="31A9E173" w:rsidR="00196362" w:rsidRPr="00196362" w:rsidRDefault="00196362" w:rsidP="00845458">
      <w:pPr>
        <w:overflowPunct/>
        <w:autoSpaceDE/>
        <w:autoSpaceDN/>
        <w:adjustRightInd/>
        <w:spacing w:after="0"/>
        <w:textAlignment w:val="auto"/>
        <w:rPr>
          <w:rFonts w:ascii="新細明體" w:eastAsia="新細明體" w:hAnsi="新細明體" w:cs="新細明體"/>
          <w:sz w:val="24"/>
          <w:szCs w:val="24"/>
          <w:lang w:eastAsia="zh-TW"/>
        </w:rPr>
      </w:pPr>
      <w:r w:rsidRPr="00196362">
        <w:rPr>
          <w:rFonts w:ascii="新細明體" w:eastAsia="新細明體" w:hAnsi="新細明體" w:cs="新細明體" w:hint="eastAsia"/>
          <w:noProof/>
          <w:sz w:val="24"/>
          <w:szCs w:val="24"/>
          <w:lang w:eastAsia="zh-TW"/>
        </w:rPr>
        <w:drawing>
          <wp:inline distT="0" distB="0" distL="0" distR="0" wp14:anchorId="37FF2270" wp14:editId="20B70756">
            <wp:extent cx="5157216" cy="3027477"/>
            <wp:effectExtent l="0" t="0" r="571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5823" cy="3032530"/>
                    </a:xfrm>
                    <a:prstGeom prst="rect">
                      <a:avLst/>
                    </a:prstGeom>
                    <a:noFill/>
                    <a:ln>
                      <a:noFill/>
                    </a:ln>
                  </pic:spPr>
                </pic:pic>
              </a:graphicData>
            </a:graphic>
          </wp:inline>
        </w:drawing>
      </w:r>
    </w:p>
    <w:p w14:paraId="5A06BB3B" w14:textId="28A97F06" w:rsidR="00AD0CDA" w:rsidRDefault="00AD0CDA" w:rsidP="00AD0CDA">
      <w:pPr>
        <w:pStyle w:val="Caption"/>
        <w:rPr>
          <w:rFonts w:eastAsia="SimSun"/>
          <w:b w:val="0"/>
        </w:rPr>
      </w:pPr>
      <w:bookmarkStart w:id="42" w:name="OLE_LINK50"/>
      <w:r>
        <w:t xml:space="preserve">Figure </w:t>
      </w:r>
      <w:fldSimple w:instr=" SEQ Figure \* ARABIC ">
        <w:r>
          <w:rPr>
            <w:noProof/>
          </w:rPr>
          <w:t>1</w:t>
        </w:r>
      </w:fldSimple>
      <w:r>
        <w:t>: MDR when OFDM WUR</w:t>
      </w:r>
      <w:r w:rsidRPr="00AD0CDA">
        <w:t xml:space="preserve"> receive</w:t>
      </w:r>
      <w:r>
        <w:t>s</w:t>
      </w:r>
      <w:r w:rsidRPr="00AD0CDA">
        <w:t xml:space="preserve"> AWGN, another LP-WUS, or UE’s LP-WUS</w:t>
      </w:r>
      <w:r>
        <w:t xml:space="preserve"> in a LO</w:t>
      </w:r>
    </w:p>
    <w:p w14:paraId="03B2308B" w14:textId="06C1F5FE" w:rsidR="00962DF8" w:rsidRDefault="00962DF8" w:rsidP="00896A1D">
      <w:pPr>
        <w:spacing w:beforeLines="100" w:before="240"/>
        <w:ind w:left="1440" w:hanging="1440"/>
        <w:rPr>
          <w:rFonts w:eastAsia="SimSun"/>
          <w:b/>
        </w:rPr>
      </w:pPr>
      <w:bookmarkStart w:id="43" w:name="OLE_LINK76"/>
      <w:r>
        <w:rPr>
          <w:rFonts w:eastAsia="SimSun"/>
          <w:b/>
        </w:rPr>
        <w:t>Observation</w:t>
      </w:r>
      <w:r w:rsidR="00AD0CDA">
        <w:rPr>
          <w:rFonts w:eastAsia="SimSun"/>
          <w:b/>
        </w:rPr>
        <w:t xml:space="preserve"> 7</w:t>
      </w:r>
      <w:r>
        <w:rPr>
          <w:rFonts w:eastAsia="SimSun"/>
          <w:b/>
        </w:rPr>
        <w:t>:</w:t>
      </w:r>
      <w:r>
        <w:rPr>
          <w:rFonts w:eastAsia="SimSun"/>
          <w:b/>
        </w:rPr>
        <w:tab/>
        <w:t>Two sequence matching will suffer false alarm from another LPWUS sequence.</w:t>
      </w:r>
    </w:p>
    <w:p w14:paraId="274ED738" w14:textId="56006CC2" w:rsidR="00962DF8" w:rsidRDefault="00962DF8" w:rsidP="00896A1D">
      <w:pPr>
        <w:spacing w:beforeLines="100" w:before="240"/>
        <w:ind w:left="1440" w:hanging="1440"/>
        <w:rPr>
          <w:rFonts w:eastAsia="SimSun"/>
          <w:b/>
        </w:rPr>
      </w:pPr>
      <w:r>
        <w:rPr>
          <w:rFonts w:eastAsia="SimSun"/>
          <w:b/>
        </w:rPr>
        <w:t>Observation</w:t>
      </w:r>
      <w:r w:rsidR="00AD0CDA">
        <w:rPr>
          <w:rFonts w:eastAsia="SimSun"/>
          <w:b/>
        </w:rPr>
        <w:t xml:space="preserve"> 8</w:t>
      </w:r>
      <w:r>
        <w:rPr>
          <w:rFonts w:eastAsia="SimSun"/>
          <w:b/>
        </w:rPr>
        <w:t>:</w:t>
      </w:r>
      <w:r>
        <w:rPr>
          <w:rFonts w:eastAsia="SimSun"/>
          <w:b/>
        </w:rPr>
        <w:tab/>
      </w:r>
      <w:bookmarkStart w:id="44" w:name="OLE_LINK55"/>
      <w:r>
        <w:rPr>
          <w:rFonts w:eastAsia="SimSun"/>
          <w:b/>
        </w:rPr>
        <w:t>FAR filtering considers cross-correlation of other sequences will cause MDR degradation, due to higher FAR threshold requirement</w:t>
      </w:r>
      <w:bookmarkEnd w:id="44"/>
      <w:r>
        <w:rPr>
          <w:rFonts w:eastAsia="SimSun"/>
          <w:b/>
        </w:rPr>
        <w:t xml:space="preserve">. </w:t>
      </w:r>
    </w:p>
    <w:p w14:paraId="06997807" w14:textId="1DDC6C8C" w:rsidR="00962DF8" w:rsidRDefault="00962DF8" w:rsidP="00962DF8">
      <w:pPr>
        <w:ind w:left="1440" w:hanging="1440"/>
        <w:rPr>
          <w:rFonts w:eastAsia="SimSun"/>
          <w:b/>
        </w:rPr>
      </w:pPr>
      <w:r>
        <w:rPr>
          <w:rFonts w:eastAsia="SimSun"/>
          <w:b/>
        </w:rPr>
        <w:t>Proposal</w:t>
      </w:r>
      <w:r w:rsidR="00AD0CDA">
        <w:rPr>
          <w:rFonts w:eastAsia="SimSun"/>
          <w:b/>
        </w:rPr>
        <w:t xml:space="preserve"> 7</w:t>
      </w:r>
      <w:r>
        <w:rPr>
          <w:rFonts w:eastAsia="SimSun"/>
          <w:b/>
        </w:rPr>
        <w:t>:</w:t>
      </w:r>
      <w:r>
        <w:rPr>
          <w:rFonts w:eastAsia="SimSun"/>
          <w:b/>
        </w:rPr>
        <w:tab/>
        <w:t>MDR and FAR performance evaluation of two-sequence match s</w:t>
      </w:r>
      <w:bookmarkStart w:id="45" w:name="OLE_LINK54"/>
      <w:r>
        <w:rPr>
          <w:rFonts w:eastAsia="SimSun"/>
          <w:b/>
        </w:rPr>
        <w:t xml:space="preserve">hould consider </w:t>
      </w:r>
      <w:bookmarkStart w:id="46" w:name="OLE_LINK36"/>
      <w:r>
        <w:rPr>
          <w:rFonts w:eastAsia="SimSun"/>
          <w:b/>
        </w:rPr>
        <w:t>potential transmission of another LP-WUS sequence</w:t>
      </w:r>
      <w:bookmarkEnd w:id="45"/>
      <w:bookmarkEnd w:id="46"/>
      <w:r>
        <w:rPr>
          <w:rFonts w:eastAsia="SimSun"/>
          <w:b/>
        </w:rPr>
        <w:t xml:space="preserve">. </w:t>
      </w:r>
    </w:p>
    <w:bookmarkEnd w:id="42"/>
    <w:p w14:paraId="475DA97A" w14:textId="600AEFC8" w:rsidR="0010599C" w:rsidRDefault="000A508D" w:rsidP="0010599C">
      <w:pPr>
        <w:ind w:left="1440" w:hanging="1440"/>
        <w:rPr>
          <w:b/>
        </w:rPr>
      </w:pPr>
      <w:r>
        <w:rPr>
          <w:b/>
        </w:rPr>
        <w:t xml:space="preserve">Proposal </w:t>
      </w:r>
      <w:r w:rsidR="00AD0CDA">
        <w:rPr>
          <w:b/>
        </w:rPr>
        <w:t>8</w:t>
      </w:r>
      <w:r>
        <w:rPr>
          <w:b/>
        </w:rPr>
        <w:t>:</w:t>
      </w:r>
      <w:r>
        <w:rPr>
          <w:b/>
        </w:rPr>
        <w:tab/>
      </w:r>
      <w:r w:rsidR="00E328DC">
        <w:rPr>
          <w:b/>
        </w:rPr>
        <w:t xml:space="preserve">Support </w:t>
      </w:r>
      <w:r w:rsidR="00E328DC" w:rsidRPr="00E328DC">
        <w:rPr>
          <w:b/>
        </w:rPr>
        <w:t>the</w:t>
      </w:r>
      <w:r w:rsidR="00AD0CDA">
        <w:rPr>
          <w:b/>
        </w:rPr>
        <w:t xml:space="preserve"> </w:t>
      </w:r>
      <w:r w:rsidR="00E328DC" w:rsidRPr="00E328DC">
        <w:rPr>
          <w:b/>
        </w:rPr>
        <w:t>candidates overlaid sequences</w:t>
      </w:r>
      <w:r w:rsidR="00E328DC">
        <w:rPr>
          <w:b/>
        </w:rPr>
        <w:t xml:space="preserve"> is </w:t>
      </w:r>
      <w:bookmarkStart w:id="47" w:name="OLE_LINK57"/>
      <w:r w:rsidR="00AD0CDA">
        <w:rPr>
          <w:b/>
        </w:rPr>
        <w:t>up to 8</w:t>
      </w:r>
      <w:r w:rsidR="00E328DC">
        <w:rPr>
          <w:b/>
        </w:rPr>
        <w:t xml:space="preserve"> for M=1</w:t>
      </w:r>
      <w:r w:rsidR="00AD0CDA">
        <w:rPr>
          <w:b/>
        </w:rPr>
        <w:t>, 2</w:t>
      </w:r>
      <w:r w:rsidR="00E328DC">
        <w:rPr>
          <w:b/>
        </w:rPr>
        <w:t xml:space="preserve"> and </w:t>
      </w:r>
      <w:r w:rsidR="00AD0CDA">
        <w:rPr>
          <w:b/>
        </w:rPr>
        <w:t xml:space="preserve">up to 4 for </w:t>
      </w:r>
      <w:r w:rsidR="00E328DC">
        <w:rPr>
          <w:b/>
        </w:rPr>
        <w:t>M=2</w:t>
      </w:r>
      <w:bookmarkEnd w:id="47"/>
      <w:r w:rsidR="00E328DC">
        <w:rPr>
          <w:b/>
        </w:rPr>
        <w:t>,</w:t>
      </w:r>
      <w:r w:rsidR="00AD0CDA">
        <w:rPr>
          <w:b/>
        </w:rPr>
        <w:t xml:space="preserve"> enabling</w:t>
      </w:r>
      <w:r w:rsidR="00E328DC">
        <w:rPr>
          <w:b/>
        </w:rPr>
        <w:t xml:space="preserve"> </w:t>
      </w:r>
      <w:r w:rsidR="00AD0CDA">
        <w:rPr>
          <w:b/>
        </w:rPr>
        <w:t>f</w:t>
      </w:r>
      <w:r w:rsidR="00E328DC">
        <w:rPr>
          <w:b/>
        </w:rPr>
        <w:t>ull-sequence search to reduce FAR when the other UE’s LP-WUS is transmitted in the monitoring occasion.</w:t>
      </w:r>
    </w:p>
    <w:bookmarkEnd w:id="43"/>
    <w:p w14:paraId="2A4D7F1D" w14:textId="77777777" w:rsidR="00AD0CDA" w:rsidRDefault="00AD0CDA" w:rsidP="0010599C">
      <w:pPr>
        <w:ind w:left="1440" w:hanging="1440"/>
        <w:rPr>
          <w:b/>
        </w:rPr>
      </w:pPr>
    </w:p>
    <w:p w14:paraId="7D5C9F5B" w14:textId="4C504ED8" w:rsidR="0010599C" w:rsidRPr="00AD0CDA" w:rsidRDefault="00AD0CDA" w:rsidP="0010599C">
      <w:pPr>
        <w:pStyle w:val="Heading1"/>
        <w:rPr>
          <w:rFonts w:eastAsia="SimSun"/>
          <w:bCs/>
        </w:rPr>
      </w:pPr>
      <w:bookmarkStart w:id="48" w:name="OLE_LINK68"/>
      <w:bookmarkStart w:id="49" w:name="OLE_LINK33"/>
      <w:bookmarkStart w:id="50" w:name="OLE_LINK23"/>
      <w:bookmarkEnd w:id="34"/>
      <w:bookmarkEnd w:id="37"/>
      <w:r w:rsidRPr="00AD0CDA">
        <w:rPr>
          <w:rFonts w:eastAsia="SimSun"/>
          <w:bCs/>
        </w:rPr>
        <w:t>LP-SS Evaluation</w:t>
      </w:r>
    </w:p>
    <w:tbl>
      <w:tblPr>
        <w:tblStyle w:val="TableGrid"/>
        <w:tblW w:w="0" w:type="auto"/>
        <w:tblLook w:val="04A0" w:firstRow="1" w:lastRow="0" w:firstColumn="1" w:lastColumn="0" w:noHBand="0" w:noVBand="1"/>
      </w:tblPr>
      <w:tblGrid>
        <w:gridCol w:w="8630"/>
      </w:tblGrid>
      <w:tr w:rsidR="0010599C" w14:paraId="46414C13" w14:textId="77777777" w:rsidTr="0010599C">
        <w:tc>
          <w:tcPr>
            <w:tcW w:w="8630" w:type="dxa"/>
          </w:tcPr>
          <w:bookmarkEnd w:id="48"/>
          <w:p w14:paraId="33BF12DE" w14:textId="77777777" w:rsidR="00E328DC" w:rsidRPr="00E328DC" w:rsidRDefault="00E328DC" w:rsidP="00E328DC">
            <w:pPr>
              <w:spacing w:beforeLines="50" w:before="120"/>
              <w:rPr>
                <w:rFonts w:eastAsia="SimSun"/>
                <w:b/>
                <w:bCs/>
                <w:lang w:val="en-GB"/>
              </w:rPr>
            </w:pPr>
            <w:r w:rsidRPr="00E328DC">
              <w:rPr>
                <w:rFonts w:eastAsia="SimSun"/>
                <w:b/>
                <w:bCs/>
                <w:highlight w:val="green"/>
                <w:lang w:val="en-GB"/>
              </w:rPr>
              <w:t>Agreement</w:t>
            </w:r>
          </w:p>
          <w:p w14:paraId="44439B4D" w14:textId="77777777" w:rsidR="00E328DC" w:rsidRPr="00E328DC" w:rsidRDefault="00E328DC" w:rsidP="00E328DC">
            <w:pPr>
              <w:pStyle w:val="ListParagraph"/>
              <w:numPr>
                <w:ilvl w:val="0"/>
                <w:numId w:val="40"/>
              </w:numPr>
              <w:spacing w:beforeLines="50" w:before="120"/>
              <w:rPr>
                <w:lang w:val="en-GB"/>
              </w:rPr>
            </w:pPr>
            <w:r w:rsidRPr="00E328DC">
              <w:rPr>
                <w:lang w:val="en-GB"/>
              </w:rPr>
              <w:t>To determine the binary sequences for LP-SS, consider the following for performance comparison:</w:t>
            </w:r>
          </w:p>
          <w:p w14:paraId="70A9ABD7" w14:textId="7E20E72D" w:rsidR="00E328DC" w:rsidRPr="00E328DC" w:rsidRDefault="00E328DC" w:rsidP="00E328DC">
            <w:pPr>
              <w:pStyle w:val="ListParagraph"/>
              <w:numPr>
                <w:ilvl w:val="0"/>
                <w:numId w:val="40"/>
              </w:numPr>
              <w:spacing w:beforeLines="50" w:before="120"/>
              <w:rPr>
                <w:lang w:val="en-GB"/>
              </w:rPr>
            </w:pPr>
            <w:r w:rsidRPr="00E328DC">
              <w:rPr>
                <w:lang w:val="en-GB"/>
              </w:rPr>
              <w:t>Sync accuracy T’: the achieved sync accuracy T’ for a set of 4 sequences with the same number of occupied OFDM symbols (timing estimation error smaller than ≤T’ us for P=90 % of the time for SNR=-3dB, -6dB (low priority))</w:t>
            </w:r>
          </w:p>
          <w:p w14:paraId="38325343" w14:textId="4A2CBD38" w:rsidR="00E328DC" w:rsidRPr="00E328DC" w:rsidRDefault="00E328DC" w:rsidP="00E328DC">
            <w:pPr>
              <w:pStyle w:val="ListParagraph"/>
              <w:numPr>
                <w:ilvl w:val="1"/>
                <w:numId w:val="40"/>
              </w:numPr>
              <w:spacing w:beforeLines="50" w:before="120"/>
              <w:rPr>
                <w:lang w:val="en-GB"/>
              </w:rPr>
            </w:pPr>
            <w:r w:rsidRPr="00E328DC">
              <w:rPr>
                <w:lang w:val="en-GB"/>
              </w:rPr>
              <w:t xml:space="preserve">Assume the sliding window size is at least [-25us, 25us]. </w:t>
            </w:r>
          </w:p>
          <w:p w14:paraId="7DB10A6D" w14:textId="571D55F8" w:rsidR="00E328DC" w:rsidRPr="00E328DC" w:rsidRDefault="00E328DC" w:rsidP="00E328DC">
            <w:pPr>
              <w:pStyle w:val="ListParagraph"/>
              <w:numPr>
                <w:ilvl w:val="0"/>
                <w:numId w:val="40"/>
              </w:numPr>
              <w:spacing w:beforeLines="50" w:before="120"/>
              <w:rPr>
                <w:lang w:val="en-GB"/>
              </w:rPr>
            </w:pPr>
            <w:r w:rsidRPr="00E328DC">
              <w:rPr>
                <w:lang w:val="en-GB"/>
              </w:rPr>
              <w:t xml:space="preserve">RRM measurement accuracy X: the achieved measurement accuracy within range ± </w:t>
            </w:r>
            <w:proofErr w:type="spellStart"/>
            <w:r w:rsidRPr="00E328DC">
              <w:rPr>
                <w:lang w:val="en-GB"/>
              </w:rPr>
              <w:t>XdB</w:t>
            </w:r>
            <w:proofErr w:type="spellEnd"/>
            <w:r w:rsidRPr="00E328DC">
              <w:rPr>
                <w:lang w:val="en-GB"/>
              </w:rPr>
              <w:t xml:space="preserve"> for Q=90% measurements based on Y LP-SS samples within a period comparable to Z=the length of I-DRX cycle that is larger or equal to 1.28s</w:t>
            </w:r>
          </w:p>
          <w:p w14:paraId="0BE9F6AE" w14:textId="55165636" w:rsidR="00E328DC" w:rsidRPr="00E328DC" w:rsidRDefault="00E328DC" w:rsidP="00E328DC">
            <w:pPr>
              <w:pStyle w:val="ListParagraph"/>
              <w:numPr>
                <w:ilvl w:val="1"/>
                <w:numId w:val="40"/>
              </w:numPr>
              <w:spacing w:beforeLines="50" w:before="120"/>
              <w:rPr>
                <w:lang w:val="en-GB"/>
              </w:rPr>
            </w:pPr>
            <w:r w:rsidRPr="00E328DC">
              <w:rPr>
                <w:lang w:val="en-GB"/>
              </w:rPr>
              <w:t>Assume X= 3.5dB shall be satisfied for LP-RSRP and LP-RSRQ, based on Y=1, 4 and Z=1.28s for comparison</w:t>
            </w:r>
          </w:p>
          <w:p w14:paraId="29A92716" w14:textId="536E2D54" w:rsidR="00E328DC" w:rsidRPr="00E328DC" w:rsidRDefault="00E328DC" w:rsidP="00E328DC">
            <w:pPr>
              <w:pStyle w:val="ListParagraph"/>
              <w:numPr>
                <w:ilvl w:val="0"/>
                <w:numId w:val="40"/>
              </w:numPr>
              <w:spacing w:beforeLines="50" w:before="120"/>
              <w:rPr>
                <w:lang w:val="en-GB"/>
              </w:rPr>
            </w:pPr>
            <w:r w:rsidRPr="00E328DC">
              <w:rPr>
                <w:lang w:val="en-GB"/>
              </w:rPr>
              <w:t>Cross correlation: maximum cross-</w:t>
            </w:r>
            <w:proofErr w:type="spellStart"/>
            <w:r w:rsidRPr="00E328DC">
              <w:rPr>
                <w:lang w:val="en-GB"/>
              </w:rPr>
              <w:t>cor</w:t>
            </w:r>
            <w:proofErr w:type="spellEnd"/>
            <w:r w:rsidRPr="00E328DC">
              <w:rPr>
                <w:lang w:val="en-GB"/>
              </w:rPr>
              <w:t xml:space="preserve"> value/ maximum auto-</w:t>
            </w:r>
            <w:proofErr w:type="spellStart"/>
            <w:r w:rsidRPr="00E328DC">
              <w:rPr>
                <w:lang w:val="en-GB"/>
              </w:rPr>
              <w:t>cor</w:t>
            </w:r>
            <w:proofErr w:type="spellEnd"/>
            <w:r w:rsidRPr="00E328DC">
              <w:rPr>
                <w:lang w:val="en-GB"/>
              </w:rPr>
              <w:t xml:space="preserve"> value</w:t>
            </w:r>
          </w:p>
          <w:p w14:paraId="594D4178" w14:textId="0B672690" w:rsidR="00E328DC" w:rsidRPr="00E328DC" w:rsidRDefault="00E328DC" w:rsidP="00E328DC">
            <w:pPr>
              <w:pStyle w:val="ListParagraph"/>
              <w:numPr>
                <w:ilvl w:val="1"/>
                <w:numId w:val="40"/>
              </w:numPr>
              <w:spacing w:beforeLines="50" w:before="120"/>
              <w:rPr>
                <w:lang w:val="en-GB"/>
              </w:rPr>
            </w:pPr>
            <w:r w:rsidRPr="00E328DC">
              <w:rPr>
                <w:lang w:val="en-GB"/>
              </w:rPr>
              <w:t xml:space="preserve">FFS how to use cross-correlation for </w:t>
            </w:r>
            <w:r w:rsidR="00962DF8" w:rsidRPr="00E328DC">
              <w:rPr>
                <w:lang w:val="en-GB"/>
              </w:rPr>
              <w:t>comparison.</w:t>
            </w:r>
          </w:p>
          <w:p w14:paraId="233869D8" w14:textId="03D58791" w:rsidR="0010599C" w:rsidRPr="00E328DC" w:rsidRDefault="00E328DC" w:rsidP="00E328DC">
            <w:pPr>
              <w:pStyle w:val="ListParagraph"/>
              <w:numPr>
                <w:ilvl w:val="0"/>
                <w:numId w:val="40"/>
              </w:numPr>
              <w:spacing w:beforeLines="50" w:before="120"/>
              <w:rPr>
                <w:lang w:val="en-GB"/>
              </w:rPr>
            </w:pPr>
            <w:r w:rsidRPr="00E328DC">
              <w:rPr>
                <w:lang w:val="en-GB"/>
              </w:rPr>
              <w:t>Note: refer to RAN4 RRM assumption for the inter-cell interference</w:t>
            </w:r>
          </w:p>
        </w:tc>
      </w:tr>
    </w:tbl>
    <w:p w14:paraId="484475F8" w14:textId="0C8098FD" w:rsidR="00845458" w:rsidRDefault="00845458" w:rsidP="00AD0CDA">
      <w:pPr>
        <w:spacing w:beforeLines="50" w:before="120"/>
        <w:rPr>
          <w:rFonts w:eastAsia="SimSun"/>
        </w:rPr>
      </w:pPr>
      <w:bookmarkStart w:id="51" w:name="OLE_LINK70"/>
      <w:bookmarkStart w:id="52" w:name="OLE_LINK19"/>
      <w:r>
        <w:rPr>
          <w:rFonts w:eastAsia="SimSun"/>
        </w:rPr>
        <w:t>I</w:t>
      </w:r>
      <w:r w:rsidRPr="00845458">
        <w:rPr>
          <w:rFonts w:eastAsia="SimSun"/>
        </w:rPr>
        <w:t>n R1#118b, companies agreed to align the sliding window assumption for LP-SS evaluation, focusing on sync accuracy due to it being the evaluation bottleneck.</w:t>
      </w:r>
    </w:p>
    <w:p w14:paraId="2EEC20FB" w14:textId="76271375" w:rsidR="00845458" w:rsidRPr="00845458" w:rsidRDefault="00845458" w:rsidP="00AD0CDA">
      <w:pPr>
        <w:spacing w:beforeLines="50" w:before="120"/>
        <w:rPr>
          <w:rFonts w:eastAsia="SimSun"/>
          <w:u w:val="single"/>
        </w:rPr>
      </w:pPr>
      <w:r w:rsidRPr="00845458">
        <w:rPr>
          <w:rFonts w:eastAsia="SimSun"/>
          <w:u w:val="single"/>
        </w:rPr>
        <w:t>Receiver Architecture Assumption</w:t>
      </w:r>
    </w:p>
    <w:p w14:paraId="0E6206FD" w14:textId="77777777" w:rsidR="00845458" w:rsidRPr="00845458" w:rsidRDefault="00845458" w:rsidP="00845458">
      <w:pPr>
        <w:spacing w:beforeLines="50" w:before="120"/>
        <w:rPr>
          <w:rFonts w:eastAsia="SimSun"/>
        </w:rPr>
      </w:pPr>
      <w:r w:rsidRPr="00845458">
        <w:rPr>
          <w:rFonts w:eastAsia="SimSun"/>
        </w:rPr>
        <w:t>Based on TR 38.869, companies agreed to use a single branch receiver for performance evaluation due to power consumption limits. However, the definition of a single branch receiver varies:</w:t>
      </w:r>
    </w:p>
    <w:p w14:paraId="23BE404D" w14:textId="77777777" w:rsidR="00845458" w:rsidRPr="00845458" w:rsidRDefault="00845458" w:rsidP="00845458">
      <w:pPr>
        <w:pStyle w:val="ListParagraph"/>
        <w:numPr>
          <w:ilvl w:val="0"/>
          <w:numId w:val="59"/>
        </w:numPr>
        <w:spacing w:beforeLines="50" w:before="120"/>
      </w:pPr>
      <w:r w:rsidRPr="00845458">
        <w:t>Zero IF: A single branch receiver is typically an IQ-branch receiver with one branch turned off, resulting in a potential 3dB energy loss. This is because the energy detector (ED) in the digital baseband (DBB) cannot accumulate energy from both IQ branches in I-only OOK WUR.</w:t>
      </w:r>
    </w:p>
    <w:p w14:paraId="54B5993F" w14:textId="591BC212" w:rsidR="00845458" w:rsidRPr="00845458" w:rsidRDefault="00845458" w:rsidP="00845458">
      <w:pPr>
        <w:pStyle w:val="ListParagraph"/>
        <w:numPr>
          <w:ilvl w:val="0"/>
          <w:numId w:val="59"/>
        </w:numPr>
        <w:spacing w:beforeLines="50" w:before="120"/>
      </w:pPr>
      <w:r w:rsidRPr="00845458">
        <w:t>IF: A single branch receiver can accumulate full energy in IF but requires a higher bandwidth low pass filter (LPF) than Zero IF to avoid energy loss. This is like an IQ-branch receiver with a wider cutoff frequency LPF.</w:t>
      </w:r>
    </w:p>
    <w:p w14:paraId="4FD72A5A" w14:textId="55C4E678" w:rsidR="00845458" w:rsidRDefault="00845458" w:rsidP="00845458">
      <w:pPr>
        <w:spacing w:beforeLines="50" w:before="120"/>
        <w:rPr>
          <w:rFonts w:eastAsia="SimSun"/>
        </w:rPr>
      </w:pPr>
      <w:r w:rsidRPr="00845458">
        <w:rPr>
          <w:rFonts w:eastAsia="SimSun"/>
        </w:rPr>
        <w:t>To process IQ signals in IF without losing received signal energy, an IF-based OOK WUR needs a wider cutoff frequency LPF compared to a Zero IF IQ-based OOK WUR, especially when considering the same power consumption budget.</w:t>
      </w:r>
    </w:p>
    <w:p w14:paraId="28885596" w14:textId="77777777" w:rsidR="00845458" w:rsidRDefault="00845458" w:rsidP="00845458">
      <w:pPr>
        <w:spacing w:beforeLines="100" w:before="240"/>
        <w:ind w:left="1440" w:hanging="1440"/>
        <w:rPr>
          <w:rFonts w:eastAsia="SimSun"/>
          <w:b/>
          <w:bCs/>
        </w:rPr>
      </w:pPr>
      <w:bookmarkStart w:id="53" w:name="OLE_LINK75"/>
      <w:r>
        <w:rPr>
          <w:rFonts w:eastAsia="SimSun"/>
          <w:b/>
          <w:bCs/>
        </w:rPr>
        <w:t xml:space="preserve">Observation 9: </w:t>
      </w:r>
      <w:bookmarkStart w:id="54" w:name="OLE_LINK60"/>
      <w:r>
        <w:rPr>
          <w:rFonts w:eastAsia="SimSun"/>
          <w:b/>
          <w:bCs/>
        </w:rPr>
        <w:tab/>
        <w:t>To process IQ signal in the IF without losing the received signal energy, an IF-based OOK WUR needs a wider cutoff frequency for LPF compared to Zero IF IQ-based OOK WUR.</w:t>
      </w:r>
      <w:bookmarkEnd w:id="54"/>
    </w:p>
    <w:bookmarkEnd w:id="53"/>
    <w:p w14:paraId="48E1FBF7" w14:textId="7098AF93" w:rsidR="00845458" w:rsidRPr="00845458" w:rsidRDefault="00845458" w:rsidP="00845458">
      <w:pPr>
        <w:spacing w:beforeLines="50" w:before="120"/>
        <w:rPr>
          <w:rFonts w:eastAsia="SimSun"/>
          <w:u w:val="single"/>
        </w:rPr>
      </w:pPr>
      <w:r w:rsidRPr="00845458">
        <w:rPr>
          <w:rFonts w:eastAsia="SimSun"/>
          <w:u w:val="single"/>
        </w:rPr>
        <w:t>LP-SS Length Requirement</w:t>
      </w:r>
    </w:p>
    <w:p w14:paraId="451F0E34" w14:textId="5AB5A333" w:rsidR="00AD0CDA" w:rsidRDefault="00845458" w:rsidP="00845458">
      <w:pPr>
        <w:spacing w:beforeLines="50" w:before="120" w:after="240"/>
        <w:rPr>
          <w:rFonts w:eastAsia="SimSun"/>
        </w:rPr>
      </w:pPr>
      <w:r w:rsidRPr="00845458">
        <w:rPr>
          <w:rFonts w:eastAsia="SimSun"/>
        </w:rPr>
        <w:t>We compare the LP-SS length requirement using I-only OOK WUR and IQ-based OOK WUR with an LPF of wider cutoff frequency from 4.32MHz to 10MHz. The results are summarized below.</w:t>
      </w:r>
    </w:p>
    <w:tbl>
      <w:tblPr>
        <w:tblStyle w:val="TableGrid"/>
        <w:tblW w:w="9106" w:type="dxa"/>
        <w:tblLook w:val="04A0" w:firstRow="1" w:lastRow="0" w:firstColumn="1" w:lastColumn="0" w:noHBand="0" w:noVBand="1"/>
        <w:tblCaption w:val=""/>
        <w:tblDescription w:val=""/>
      </w:tblPr>
      <w:tblGrid>
        <w:gridCol w:w="1555"/>
        <w:gridCol w:w="425"/>
        <w:gridCol w:w="1781"/>
        <w:gridCol w:w="1782"/>
        <w:gridCol w:w="1781"/>
        <w:gridCol w:w="1782"/>
      </w:tblGrid>
      <w:tr w:rsidR="00845458" w:rsidRPr="00845458" w14:paraId="305CEAC2" w14:textId="77777777" w:rsidTr="00845458">
        <w:tc>
          <w:tcPr>
            <w:tcW w:w="1555" w:type="dxa"/>
            <w:shd w:val="clear" w:color="auto" w:fill="F2F2F2" w:themeFill="background1" w:themeFillShade="F2"/>
            <w:hideMark/>
          </w:tcPr>
          <w:p w14:paraId="5D2F28DC" w14:textId="77777777" w:rsidR="00845458" w:rsidRPr="00845458" w:rsidRDefault="00845458" w:rsidP="00845458">
            <w:pPr>
              <w:overflowPunct/>
              <w:autoSpaceDE/>
              <w:autoSpaceDN/>
              <w:adjustRightInd/>
              <w:spacing w:after="0"/>
              <w:textAlignment w:val="auto"/>
              <w:rPr>
                <w:rFonts w:eastAsia="新細明體" w:cs="Calibri"/>
                <w:b/>
                <w:bCs/>
                <w:lang w:eastAsia="zh-TW"/>
              </w:rPr>
            </w:pPr>
            <w:bookmarkStart w:id="55" w:name="_Hlk181980001"/>
            <w:bookmarkEnd w:id="51"/>
            <w:r w:rsidRPr="00845458">
              <w:rPr>
                <w:rFonts w:eastAsia="新細明體" w:cs="Calibri"/>
                <w:b/>
                <w:bCs/>
                <w:lang w:eastAsia="zh-TW"/>
              </w:rPr>
              <w:t>Condition</w:t>
            </w:r>
          </w:p>
        </w:tc>
        <w:tc>
          <w:tcPr>
            <w:tcW w:w="425" w:type="dxa"/>
            <w:shd w:val="clear" w:color="auto" w:fill="F2F2F2" w:themeFill="background1" w:themeFillShade="F2"/>
            <w:hideMark/>
          </w:tcPr>
          <w:p w14:paraId="753F67FF" w14:textId="02A99F85" w:rsidR="00845458" w:rsidRPr="00845458" w:rsidRDefault="00845458" w:rsidP="00845458">
            <w:pPr>
              <w:overflowPunct/>
              <w:autoSpaceDE/>
              <w:autoSpaceDN/>
              <w:adjustRightInd/>
              <w:spacing w:after="0"/>
              <w:textAlignment w:val="auto"/>
              <w:rPr>
                <w:rFonts w:eastAsia="新細明體" w:cs="Calibri"/>
                <w:b/>
                <w:bCs/>
                <w:lang w:eastAsia="zh-TW"/>
              </w:rPr>
            </w:pPr>
            <w:r>
              <w:rPr>
                <w:rFonts w:eastAsia="新細明體" w:cs="Calibri"/>
                <w:b/>
                <w:bCs/>
                <w:lang w:eastAsia="zh-TW"/>
              </w:rPr>
              <w:t>M</w:t>
            </w:r>
          </w:p>
        </w:tc>
        <w:tc>
          <w:tcPr>
            <w:tcW w:w="1781" w:type="dxa"/>
            <w:shd w:val="clear" w:color="auto" w:fill="F2F2F2" w:themeFill="background1" w:themeFillShade="F2"/>
            <w:hideMark/>
          </w:tcPr>
          <w:p w14:paraId="1C8586F1" w14:textId="77777777" w:rsidR="00845458" w:rsidRPr="00845458" w:rsidRDefault="00845458" w:rsidP="00845458">
            <w:pPr>
              <w:overflowPunct/>
              <w:autoSpaceDE/>
              <w:autoSpaceDN/>
              <w:adjustRightInd/>
              <w:spacing w:after="0"/>
              <w:textAlignment w:val="auto"/>
              <w:rPr>
                <w:rFonts w:eastAsia="新細明體" w:cs="Calibri"/>
                <w:b/>
                <w:bCs/>
                <w:lang w:eastAsia="zh-TW"/>
              </w:rPr>
            </w:pPr>
            <w:r w:rsidRPr="00845458">
              <w:rPr>
                <w:rFonts w:eastAsia="新細明體" w:cs="Calibri"/>
                <w:b/>
                <w:bCs/>
                <w:lang w:eastAsia="zh-TW"/>
              </w:rPr>
              <w:t>5us</w:t>
            </w:r>
          </w:p>
        </w:tc>
        <w:tc>
          <w:tcPr>
            <w:tcW w:w="1782" w:type="dxa"/>
            <w:shd w:val="clear" w:color="auto" w:fill="F2F2F2" w:themeFill="background1" w:themeFillShade="F2"/>
            <w:hideMark/>
          </w:tcPr>
          <w:p w14:paraId="49969534" w14:textId="77777777" w:rsidR="00845458" w:rsidRPr="00845458" w:rsidRDefault="00845458" w:rsidP="00845458">
            <w:pPr>
              <w:overflowPunct/>
              <w:autoSpaceDE/>
              <w:autoSpaceDN/>
              <w:adjustRightInd/>
              <w:spacing w:after="0"/>
              <w:textAlignment w:val="auto"/>
              <w:rPr>
                <w:rFonts w:eastAsia="新細明體" w:cs="Calibri"/>
                <w:b/>
                <w:bCs/>
                <w:lang w:eastAsia="zh-TW"/>
              </w:rPr>
            </w:pPr>
            <w:r w:rsidRPr="00845458">
              <w:rPr>
                <w:rFonts w:eastAsia="新細明體" w:cs="Calibri"/>
                <w:b/>
                <w:bCs/>
                <w:lang w:eastAsia="zh-TW"/>
              </w:rPr>
              <w:t>2us</w:t>
            </w:r>
          </w:p>
        </w:tc>
        <w:tc>
          <w:tcPr>
            <w:tcW w:w="1781" w:type="dxa"/>
            <w:shd w:val="clear" w:color="auto" w:fill="F2F2F2" w:themeFill="background1" w:themeFillShade="F2"/>
            <w:hideMark/>
          </w:tcPr>
          <w:p w14:paraId="30E6DAF0" w14:textId="77777777" w:rsidR="00845458" w:rsidRPr="00845458" w:rsidRDefault="00845458" w:rsidP="00845458">
            <w:pPr>
              <w:overflowPunct/>
              <w:autoSpaceDE/>
              <w:autoSpaceDN/>
              <w:adjustRightInd/>
              <w:spacing w:after="0"/>
              <w:textAlignment w:val="auto"/>
              <w:rPr>
                <w:rFonts w:eastAsia="新細明體" w:cs="Calibri"/>
                <w:b/>
                <w:bCs/>
                <w:lang w:eastAsia="zh-TW"/>
              </w:rPr>
            </w:pPr>
            <w:r w:rsidRPr="00845458">
              <w:rPr>
                <w:rFonts w:eastAsia="新細明體" w:cs="Calibri"/>
                <w:b/>
                <w:bCs/>
                <w:lang w:eastAsia="zh-TW"/>
              </w:rPr>
              <w:t>1us</w:t>
            </w:r>
          </w:p>
        </w:tc>
        <w:tc>
          <w:tcPr>
            <w:tcW w:w="1782" w:type="dxa"/>
            <w:shd w:val="clear" w:color="auto" w:fill="F2F2F2" w:themeFill="background1" w:themeFillShade="F2"/>
            <w:hideMark/>
          </w:tcPr>
          <w:p w14:paraId="2369E402" w14:textId="77777777" w:rsidR="00845458" w:rsidRPr="00845458" w:rsidRDefault="00845458" w:rsidP="00845458">
            <w:pPr>
              <w:overflowPunct/>
              <w:autoSpaceDE/>
              <w:autoSpaceDN/>
              <w:adjustRightInd/>
              <w:spacing w:after="0"/>
              <w:textAlignment w:val="auto"/>
              <w:rPr>
                <w:rFonts w:eastAsia="新細明體" w:cs="Calibri"/>
                <w:b/>
                <w:bCs/>
                <w:lang w:eastAsia="zh-TW"/>
              </w:rPr>
            </w:pPr>
            <w:r w:rsidRPr="00845458">
              <w:rPr>
                <w:rFonts w:eastAsia="新細明體" w:cs="Calibri"/>
                <w:b/>
                <w:bCs/>
                <w:lang w:eastAsia="zh-TW"/>
              </w:rPr>
              <w:t>0.5us</w:t>
            </w:r>
          </w:p>
        </w:tc>
      </w:tr>
      <w:tr w:rsidR="00845458" w:rsidRPr="00845458" w14:paraId="33B9A244" w14:textId="77777777" w:rsidTr="00845458">
        <w:tc>
          <w:tcPr>
            <w:tcW w:w="1555" w:type="dxa"/>
            <w:vMerge w:val="restart"/>
            <w:hideMark/>
          </w:tcPr>
          <w:p w14:paraId="71768BFA"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I-only OOK WUR</w:t>
            </w:r>
          </w:p>
          <w:p w14:paraId="6BE4E011"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 </w:t>
            </w:r>
          </w:p>
          <w:p w14:paraId="77A6D9A2" w14:textId="4674DBE5" w:rsidR="00845458" w:rsidRPr="00845458" w:rsidRDefault="00845458" w:rsidP="00845458">
            <w:pPr>
              <w:spacing w:after="0"/>
              <w:rPr>
                <w:rFonts w:eastAsia="新細明體" w:cs="Calibri"/>
                <w:lang w:eastAsia="zh-TW"/>
              </w:rPr>
            </w:pPr>
            <w:r w:rsidRPr="00845458">
              <w:rPr>
                <w:rFonts w:eastAsia="新細明體" w:cs="Calibri"/>
                <w:lang w:eastAsia="zh-TW"/>
              </w:rPr>
              <w:t> </w:t>
            </w:r>
          </w:p>
        </w:tc>
        <w:tc>
          <w:tcPr>
            <w:tcW w:w="425" w:type="dxa"/>
            <w:hideMark/>
          </w:tcPr>
          <w:p w14:paraId="56F80ECA" w14:textId="2A27655E"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1</w:t>
            </w:r>
          </w:p>
        </w:tc>
        <w:tc>
          <w:tcPr>
            <w:tcW w:w="1781" w:type="dxa"/>
            <w:hideMark/>
          </w:tcPr>
          <w:p w14:paraId="055C4DCD" w14:textId="3B20F8FF" w:rsidR="00845458" w:rsidRPr="00845458" w:rsidRDefault="00845458" w:rsidP="00845458">
            <w:pPr>
              <w:overflowPunct/>
              <w:autoSpaceDE/>
              <w:autoSpaceDN/>
              <w:adjustRightInd/>
              <w:spacing w:after="0"/>
              <w:textAlignment w:val="auto"/>
              <w:rPr>
                <w:rFonts w:eastAsia="新細明體" w:cs="Calibri"/>
                <w:lang w:eastAsia="zh-TW"/>
              </w:rPr>
            </w:pPr>
            <w:r>
              <w:rPr>
                <w:rFonts w:eastAsia="新細明體" w:cs="Calibri"/>
                <w:lang w:eastAsia="zh-TW"/>
              </w:rPr>
              <w:t>Not achievable with &lt; 14 symbols</w:t>
            </w:r>
          </w:p>
        </w:tc>
        <w:tc>
          <w:tcPr>
            <w:tcW w:w="1782" w:type="dxa"/>
            <w:hideMark/>
          </w:tcPr>
          <w:p w14:paraId="412172F6" w14:textId="329751A7" w:rsidR="00845458" w:rsidRPr="00845458" w:rsidRDefault="00845458" w:rsidP="00845458">
            <w:pPr>
              <w:overflowPunct/>
              <w:autoSpaceDE/>
              <w:autoSpaceDN/>
              <w:adjustRightInd/>
              <w:spacing w:after="0"/>
              <w:textAlignment w:val="auto"/>
              <w:rPr>
                <w:rFonts w:eastAsia="新細明體" w:cs="Calibri"/>
                <w:lang w:eastAsia="zh-TW"/>
              </w:rPr>
            </w:pPr>
            <w:r>
              <w:rPr>
                <w:rFonts w:eastAsia="新細明體" w:cs="Calibri"/>
                <w:lang w:eastAsia="zh-TW"/>
              </w:rPr>
              <w:t>Not achievable with &lt; 14 symbols</w:t>
            </w:r>
          </w:p>
        </w:tc>
        <w:tc>
          <w:tcPr>
            <w:tcW w:w="1781" w:type="dxa"/>
            <w:hideMark/>
          </w:tcPr>
          <w:p w14:paraId="3B4417C4"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NA</w:t>
            </w:r>
          </w:p>
        </w:tc>
        <w:tc>
          <w:tcPr>
            <w:tcW w:w="1782" w:type="dxa"/>
            <w:hideMark/>
          </w:tcPr>
          <w:p w14:paraId="3E509039"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NA</w:t>
            </w:r>
          </w:p>
        </w:tc>
      </w:tr>
      <w:tr w:rsidR="00845458" w:rsidRPr="00845458" w14:paraId="14933706" w14:textId="77777777" w:rsidTr="00845458">
        <w:tc>
          <w:tcPr>
            <w:tcW w:w="1555" w:type="dxa"/>
            <w:vMerge/>
            <w:hideMark/>
          </w:tcPr>
          <w:p w14:paraId="7392D015" w14:textId="696F64AF" w:rsidR="00845458" w:rsidRPr="00845458" w:rsidRDefault="00845458" w:rsidP="00845458">
            <w:pPr>
              <w:spacing w:after="0"/>
              <w:rPr>
                <w:rFonts w:eastAsia="新細明體" w:cs="Calibri"/>
                <w:lang w:eastAsia="zh-TW"/>
              </w:rPr>
            </w:pPr>
          </w:p>
        </w:tc>
        <w:tc>
          <w:tcPr>
            <w:tcW w:w="425" w:type="dxa"/>
            <w:hideMark/>
          </w:tcPr>
          <w:p w14:paraId="6245BD79" w14:textId="77A538C0"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2</w:t>
            </w:r>
          </w:p>
        </w:tc>
        <w:tc>
          <w:tcPr>
            <w:tcW w:w="1781" w:type="dxa"/>
            <w:hideMark/>
          </w:tcPr>
          <w:p w14:paraId="2882B0F0"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NA</w:t>
            </w:r>
          </w:p>
        </w:tc>
        <w:tc>
          <w:tcPr>
            <w:tcW w:w="1782" w:type="dxa"/>
            <w:hideMark/>
          </w:tcPr>
          <w:p w14:paraId="38CAA2D5"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6 symbols</w:t>
            </w:r>
          </w:p>
        </w:tc>
        <w:tc>
          <w:tcPr>
            <w:tcW w:w="1781" w:type="dxa"/>
            <w:hideMark/>
          </w:tcPr>
          <w:p w14:paraId="50D58F55"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10 symbols</w:t>
            </w:r>
          </w:p>
        </w:tc>
        <w:tc>
          <w:tcPr>
            <w:tcW w:w="1782" w:type="dxa"/>
            <w:hideMark/>
          </w:tcPr>
          <w:p w14:paraId="2BE8946F"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NA</w:t>
            </w:r>
          </w:p>
        </w:tc>
      </w:tr>
      <w:tr w:rsidR="00845458" w:rsidRPr="00845458" w14:paraId="0AF9D59B" w14:textId="77777777" w:rsidTr="00845458">
        <w:tc>
          <w:tcPr>
            <w:tcW w:w="1555" w:type="dxa"/>
            <w:vMerge/>
            <w:hideMark/>
          </w:tcPr>
          <w:p w14:paraId="6EB2ACB4" w14:textId="05F73A0B" w:rsidR="00845458" w:rsidRPr="00845458" w:rsidRDefault="00845458" w:rsidP="00845458">
            <w:pPr>
              <w:overflowPunct/>
              <w:autoSpaceDE/>
              <w:autoSpaceDN/>
              <w:adjustRightInd/>
              <w:spacing w:after="0"/>
              <w:textAlignment w:val="auto"/>
              <w:rPr>
                <w:rFonts w:eastAsia="新細明體" w:cs="Calibri"/>
                <w:lang w:eastAsia="zh-TW"/>
              </w:rPr>
            </w:pPr>
          </w:p>
        </w:tc>
        <w:tc>
          <w:tcPr>
            <w:tcW w:w="425" w:type="dxa"/>
            <w:hideMark/>
          </w:tcPr>
          <w:p w14:paraId="57987930" w14:textId="5E84D8A2"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4</w:t>
            </w:r>
          </w:p>
        </w:tc>
        <w:tc>
          <w:tcPr>
            <w:tcW w:w="1781" w:type="dxa"/>
            <w:hideMark/>
          </w:tcPr>
          <w:p w14:paraId="0F6E13C3"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NA</w:t>
            </w:r>
          </w:p>
        </w:tc>
        <w:tc>
          <w:tcPr>
            <w:tcW w:w="1782" w:type="dxa"/>
            <w:hideMark/>
          </w:tcPr>
          <w:p w14:paraId="0CF8D3D8"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NA</w:t>
            </w:r>
          </w:p>
        </w:tc>
        <w:tc>
          <w:tcPr>
            <w:tcW w:w="1781" w:type="dxa"/>
            <w:hideMark/>
          </w:tcPr>
          <w:p w14:paraId="40E3BB31"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8 symbols</w:t>
            </w:r>
          </w:p>
        </w:tc>
        <w:tc>
          <w:tcPr>
            <w:tcW w:w="1782" w:type="dxa"/>
            <w:hideMark/>
          </w:tcPr>
          <w:p w14:paraId="7B9129B4"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Not achievable with &lt; 14 symbols</w:t>
            </w:r>
          </w:p>
        </w:tc>
      </w:tr>
      <w:tr w:rsidR="00845458" w:rsidRPr="00845458" w14:paraId="4BDC0942" w14:textId="77777777" w:rsidTr="00845458">
        <w:tc>
          <w:tcPr>
            <w:tcW w:w="1555" w:type="dxa"/>
            <w:vMerge w:val="restart"/>
            <w:hideMark/>
          </w:tcPr>
          <w:p w14:paraId="0CA84130" w14:textId="3685B19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 xml:space="preserve">IQ-based OOK WUR with </w:t>
            </w:r>
            <w:r>
              <w:rPr>
                <w:rFonts w:eastAsia="新細明體" w:cs="Calibri"/>
                <w:lang w:eastAsia="zh-TW"/>
              </w:rPr>
              <w:t xml:space="preserve">a </w:t>
            </w:r>
            <w:r w:rsidRPr="00845458">
              <w:rPr>
                <w:rFonts w:eastAsia="新細明體" w:cs="Calibri"/>
                <w:lang w:eastAsia="zh-TW"/>
              </w:rPr>
              <w:t>10MHz LPF</w:t>
            </w:r>
          </w:p>
          <w:p w14:paraId="2DD98C68"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 </w:t>
            </w:r>
          </w:p>
          <w:p w14:paraId="2D844E7C" w14:textId="0DEC2D94" w:rsidR="00845458" w:rsidRPr="00845458" w:rsidRDefault="00845458" w:rsidP="00845458">
            <w:pPr>
              <w:spacing w:after="0"/>
              <w:rPr>
                <w:rFonts w:eastAsia="新細明體" w:cs="Calibri"/>
                <w:lang w:eastAsia="zh-TW"/>
              </w:rPr>
            </w:pPr>
            <w:r w:rsidRPr="00845458">
              <w:rPr>
                <w:rFonts w:eastAsia="新細明體" w:cs="Calibri"/>
                <w:lang w:eastAsia="zh-TW"/>
              </w:rPr>
              <w:t> </w:t>
            </w:r>
          </w:p>
        </w:tc>
        <w:tc>
          <w:tcPr>
            <w:tcW w:w="425" w:type="dxa"/>
            <w:hideMark/>
          </w:tcPr>
          <w:p w14:paraId="47C3C735" w14:textId="6C772C7A"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1</w:t>
            </w:r>
          </w:p>
        </w:tc>
        <w:tc>
          <w:tcPr>
            <w:tcW w:w="1781" w:type="dxa"/>
            <w:hideMark/>
          </w:tcPr>
          <w:p w14:paraId="3CBE2621"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Not achievable</w:t>
            </w:r>
          </w:p>
        </w:tc>
        <w:tc>
          <w:tcPr>
            <w:tcW w:w="1782" w:type="dxa"/>
            <w:hideMark/>
          </w:tcPr>
          <w:p w14:paraId="65C98CB6"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Not achievable</w:t>
            </w:r>
          </w:p>
        </w:tc>
        <w:tc>
          <w:tcPr>
            <w:tcW w:w="1781" w:type="dxa"/>
            <w:hideMark/>
          </w:tcPr>
          <w:p w14:paraId="00282253"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NA</w:t>
            </w:r>
          </w:p>
        </w:tc>
        <w:tc>
          <w:tcPr>
            <w:tcW w:w="1782" w:type="dxa"/>
            <w:hideMark/>
          </w:tcPr>
          <w:p w14:paraId="1EB97577"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NA</w:t>
            </w:r>
          </w:p>
        </w:tc>
      </w:tr>
      <w:tr w:rsidR="00845458" w:rsidRPr="00845458" w14:paraId="5EADE45E" w14:textId="77777777" w:rsidTr="00845458">
        <w:tc>
          <w:tcPr>
            <w:tcW w:w="1555" w:type="dxa"/>
            <w:vMerge/>
            <w:hideMark/>
          </w:tcPr>
          <w:p w14:paraId="535C0596" w14:textId="721437A9" w:rsidR="00845458" w:rsidRPr="00845458" w:rsidRDefault="00845458" w:rsidP="00845458">
            <w:pPr>
              <w:spacing w:after="0"/>
              <w:rPr>
                <w:rFonts w:eastAsia="新細明體" w:cs="Calibri"/>
                <w:lang w:eastAsia="zh-TW"/>
              </w:rPr>
            </w:pPr>
          </w:p>
        </w:tc>
        <w:tc>
          <w:tcPr>
            <w:tcW w:w="425" w:type="dxa"/>
            <w:hideMark/>
          </w:tcPr>
          <w:p w14:paraId="0C4F38D1" w14:textId="13BCF489"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2</w:t>
            </w:r>
          </w:p>
        </w:tc>
        <w:tc>
          <w:tcPr>
            <w:tcW w:w="1781" w:type="dxa"/>
            <w:hideMark/>
          </w:tcPr>
          <w:p w14:paraId="56435DED"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NA</w:t>
            </w:r>
          </w:p>
        </w:tc>
        <w:tc>
          <w:tcPr>
            <w:tcW w:w="1782" w:type="dxa"/>
            <w:hideMark/>
          </w:tcPr>
          <w:p w14:paraId="7177292F"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9 symbols</w:t>
            </w:r>
          </w:p>
        </w:tc>
        <w:tc>
          <w:tcPr>
            <w:tcW w:w="1781" w:type="dxa"/>
            <w:hideMark/>
          </w:tcPr>
          <w:p w14:paraId="0373D2FC" w14:textId="77777777" w:rsidR="00845458" w:rsidRPr="00845458" w:rsidRDefault="00845458" w:rsidP="00845458">
            <w:pPr>
              <w:overflowPunct/>
              <w:autoSpaceDE/>
              <w:autoSpaceDN/>
              <w:adjustRightInd/>
              <w:spacing w:after="0"/>
              <w:textAlignment w:val="auto"/>
              <w:rPr>
                <w:rFonts w:eastAsia="新細明體" w:cs="Calibri"/>
                <w:lang w:eastAsia="zh-TW"/>
              </w:rPr>
            </w:pPr>
            <w:bookmarkStart w:id="56" w:name="OLE_LINK64"/>
            <w:r w:rsidRPr="00845458">
              <w:rPr>
                <w:rFonts w:eastAsia="新細明體" w:cs="Calibri"/>
                <w:lang w:eastAsia="zh-TW"/>
              </w:rPr>
              <w:t>Not achievable with &lt; 14 symbols</w:t>
            </w:r>
            <w:bookmarkEnd w:id="56"/>
          </w:p>
        </w:tc>
        <w:tc>
          <w:tcPr>
            <w:tcW w:w="1782" w:type="dxa"/>
            <w:hideMark/>
          </w:tcPr>
          <w:p w14:paraId="0D71B809"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NA</w:t>
            </w:r>
          </w:p>
        </w:tc>
      </w:tr>
      <w:tr w:rsidR="00845458" w:rsidRPr="00845458" w14:paraId="2389553E" w14:textId="77777777" w:rsidTr="00845458">
        <w:trPr>
          <w:trHeight w:val="47"/>
        </w:trPr>
        <w:tc>
          <w:tcPr>
            <w:tcW w:w="1555" w:type="dxa"/>
            <w:vMerge/>
            <w:hideMark/>
          </w:tcPr>
          <w:p w14:paraId="501EE5B4" w14:textId="6CE1F5A3" w:rsidR="00845458" w:rsidRPr="00845458" w:rsidRDefault="00845458" w:rsidP="00845458">
            <w:pPr>
              <w:overflowPunct/>
              <w:autoSpaceDE/>
              <w:autoSpaceDN/>
              <w:adjustRightInd/>
              <w:spacing w:after="0"/>
              <w:textAlignment w:val="auto"/>
              <w:rPr>
                <w:rFonts w:eastAsia="新細明體" w:cs="Calibri"/>
                <w:lang w:eastAsia="zh-TW"/>
              </w:rPr>
            </w:pPr>
          </w:p>
        </w:tc>
        <w:tc>
          <w:tcPr>
            <w:tcW w:w="425" w:type="dxa"/>
            <w:hideMark/>
          </w:tcPr>
          <w:p w14:paraId="4C5F1863" w14:textId="714D5B5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4</w:t>
            </w:r>
          </w:p>
        </w:tc>
        <w:tc>
          <w:tcPr>
            <w:tcW w:w="1781" w:type="dxa"/>
            <w:hideMark/>
          </w:tcPr>
          <w:p w14:paraId="77375A50"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NA</w:t>
            </w:r>
          </w:p>
        </w:tc>
        <w:tc>
          <w:tcPr>
            <w:tcW w:w="1782" w:type="dxa"/>
            <w:hideMark/>
          </w:tcPr>
          <w:p w14:paraId="2190B2CA"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NA</w:t>
            </w:r>
          </w:p>
        </w:tc>
        <w:tc>
          <w:tcPr>
            <w:tcW w:w="1781" w:type="dxa"/>
            <w:hideMark/>
          </w:tcPr>
          <w:p w14:paraId="4727AF72"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12 symbols</w:t>
            </w:r>
          </w:p>
        </w:tc>
        <w:tc>
          <w:tcPr>
            <w:tcW w:w="1782" w:type="dxa"/>
            <w:hideMark/>
          </w:tcPr>
          <w:p w14:paraId="58828DDE" w14:textId="77777777" w:rsidR="00845458" w:rsidRPr="00845458" w:rsidRDefault="00845458" w:rsidP="00845458">
            <w:pPr>
              <w:overflowPunct/>
              <w:autoSpaceDE/>
              <w:autoSpaceDN/>
              <w:adjustRightInd/>
              <w:spacing w:after="0"/>
              <w:textAlignment w:val="auto"/>
              <w:rPr>
                <w:rFonts w:eastAsia="新細明體" w:cs="Calibri"/>
                <w:lang w:eastAsia="zh-TW"/>
              </w:rPr>
            </w:pPr>
            <w:r w:rsidRPr="00845458">
              <w:rPr>
                <w:rFonts w:eastAsia="新細明體" w:cs="Calibri"/>
                <w:lang w:eastAsia="zh-TW"/>
              </w:rPr>
              <w:t>Not achievable with &lt; 14 symbols</w:t>
            </w:r>
          </w:p>
        </w:tc>
      </w:tr>
    </w:tbl>
    <w:p w14:paraId="045DA0C9" w14:textId="3C4F70C0" w:rsidR="00845458" w:rsidRPr="00845458" w:rsidRDefault="00845458" w:rsidP="00845458">
      <w:pPr>
        <w:spacing w:beforeLines="100" w:before="240" w:after="240"/>
        <w:rPr>
          <w:rFonts w:eastAsia="SimSun"/>
        </w:rPr>
      </w:pPr>
      <w:bookmarkStart w:id="57" w:name="OLE_LINK27"/>
      <w:bookmarkEnd w:id="55"/>
      <w:r>
        <w:t>Note that 1us is optional for M=2 and 0.5us is optional for M=4, which implies the timing requirements given LP-SS periodicity of 320ms with preamble, and the baseline values imply preamble is provided.  W</w:t>
      </w:r>
      <w:r>
        <w:rPr>
          <w:rFonts w:eastAsia="SimSun"/>
        </w:rPr>
        <w:t>ith this regard, we suggest two values per M value to support both cases with or without preamble.</w:t>
      </w:r>
    </w:p>
    <w:p w14:paraId="15FE55C0" w14:textId="053BFF91" w:rsidR="00E328DC" w:rsidRDefault="00896A1D" w:rsidP="00845458">
      <w:pPr>
        <w:spacing w:beforeLines="50" w:before="120" w:after="0"/>
        <w:ind w:left="1440" w:hanging="1440"/>
        <w:rPr>
          <w:rFonts w:eastAsia="SimSun"/>
          <w:b/>
          <w:bCs/>
        </w:rPr>
      </w:pPr>
      <w:bookmarkStart w:id="58" w:name="OLE_LINK74"/>
      <w:r>
        <w:rPr>
          <w:rFonts w:eastAsia="SimSun"/>
          <w:b/>
          <w:bCs/>
        </w:rPr>
        <w:t xml:space="preserve">Observation </w:t>
      </w:r>
      <w:r w:rsidR="00845458">
        <w:rPr>
          <w:rFonts w:eastAsia="SimSun"/>
          <w:b/>
          <w:bCs/>
        </w:rPr>
        <w:t>10</w:t>
      </w:r>
      <w:r>
        <w:rPr>
          <w:rFonts w:eastAsia="SimSun"/>
          <w:b/>
          <w:bCs/>
        </w:rPr>
        <w:t xml:space="preserve">: </w:t>
      </w:r>
      <w:r>
        <w:rPr>
          <w:rFonts w:eastAsia="SimSun"/>
          <w:b/>
          <w:bCs/>
        </w:rPr>
        <w:tab/>
      </w:r>
      <w:r w:rsidR="00E328DC">
        <w:rPr>
          <w:rFonts w:eastAsia="SimSun"/>
          <w:b/>
          <w:bCs/>
        </w:rPr>
        <w:t xml:space="preserve">For SNR = -3dB, </w:t>
      </w:r>
      <w:bookmarkStart w:id="59" w:name="OLE_LINK62"/>
      <w:r w:rsidR="00E328DC">
        <w:rPr>
          <w:rFonts w:eastAsia="SimSun"/>
          <w:b/>
          <w:bCs/>
        </w:rPr>
        <w:t>with I-only OOK WUR</w:t>
      </w:r>
    </w:p>
    <w:p w14:paraId="00697809" w14:textId="0E7463EA" w:rsidR="00E328DC" w:rsidRPr="00E328DC" w:rsidRDefault="00E328DC" w:rsidP="00845458">
      <w:pPr>
        <w:pStyle w:val="ListParagraph"/>
        <w:numPr>
          <w:ilvl w:val="3"/>
          <w:numId w:val="42"/>
        </w:numPr>
        <w:spacing w:after="0"/>
        <w:ind w:left="1815"/>
        <w:rPr>
          <w:b/>
          <w:bCs/>
        </w:rPr>
      </w:pPr>
      <w:bookmarkStart w:id="60" w:name="OLE_LINK22"/>
      <w:r w:rsidRPr="00E328DC">
        <w:rPr>
          <w:b/>
          <w:bCs/>
        </w:rPr>
        <w:t>For OOK1, 5us and 2us are not achievable with the agreed set of sequence length for LPSS.</w:t>
      </w:r>
    </w:p>
    <w:p w14:paraId="692EA199" w14:textId="69B14F41" w:rsidR="00E328DC" w:rsidRPr="00E328DC" w:rsidRDefault="00E328DC" w:rsidP="00845458">
      <w:pPr>
        <w:pStyle w:val="ListParagraph"/>
        <w:numPr>
          <w:ilvl w:val="3"/>
          <w:numId w:val="42"/>
        </w:numPr>
        <w:spacing w:after="0"/>
        <w:ind w:left="1815"/>
        <w:rPr>
          <w:b/>
          <w:bCs/>
        </w:rPr>
      </w:pPr>
      <w:r w:rsidRPr="00E328DC">
        <w:rPr>
          <w:b/>
          <w:bCs/>
        </w:rPr>
        <w:t>For OOK4 (M=2), 6 symbols for 2us and 10 symbols for 1us</w:t>
      </w:r>
    </w:p>
    <w:p w14:paraId="401BFC62" w14:textId="0AE43D07" w:rsidR="00962DF8" w:rsidRPr="00845458" w:rsidRDefault="00E328DC" w:rsidP="00845458">
      <w:pPr>
        <w:pStyle w:val="ListParagraph"/>
        <w:numPr>
          <w:ilvl w:val="3"/>
          <w:numId w:val="42"/>
        </w:numPr>
        <w:spacing w:after="0"/>
        <w:ind w:left="1815"/>
        <w:rPr>
          <w:b/>
          <w:bCs/>
        </w:rPr>
      </w:pPr>
      <w:r w:rsidRPr="00E328DC">
        <w:rPr>
          <w:b/>
          <w:bCs/>
        </w:rPr>
        <w:t>For OOK4 (M=4), 8 symbols for 1us and 0.5us is not achievable for LPSS with less than 14 symbols</w:t>
      </w:r>
      <w:r w:rsidR="00896A1D" w:rsidRPr="00E328DC">
        <w:rPr>
          <w:b/>
          <w:bCs/>
        </w:rPr>
        <w:t>.</w:t>
      </w:r>
      <w:bookmarkStart w:id="61" w:name="OLE_LINK35"/>
      <w:bookmarkEnd w:id="52"/>
      <w:bookmarkEnd w:id="59"/>
      <w:bookmarkEnd w:id="60"/>
    </w:p>
    <w:bookmarkEnd w:id="61"/>
    <w:p w14:paraId="5DBB0EB6" w14:textId="0C7E22D6" w:rsidR="00E328DC" w:rsidRDefault="00E328DC" w:rsidP="00845458">
      <w:pPr>
        <w:spacing w:beforeLines="50" w:before="120" w:after="0"/>
        <w:rPr>
          <w:rFonts w:eastAsia="SimSun"/>
          <w:b/>
          <w:bCs/>
        </w:rPr>
      </w:pPr>
      <w:r>
        <w:rPr>
          <w:rFonts w:eastAsia="SimSun"/>
          <w:b/>
          <w:bCs/>
        </w:rPr>
        <w:t>Observation 1</w:t>
      </w:r>
      <w:r w:rsidR="00845458">
        <w:rPr>
          <w:rFonts w:eastAsia="SimSun"/>
          <w:b/>
          <w:bCs/>
        </w:rPr>
        <w:t>1</w:t>
      </w:r>
      <w:r>
        <w:rPr>
          <w:rFonts w:eastAsia="SimSun"/>
          <w:b/>
          <w:bCs/>
        </w:rPr>
        <w:t xml:space="preserve">: </w:t>
      </w:r>
      <w:r>
        <w:rPr>
          <w:rFonts w:eastAsia="SimSun"/>
          <w:b/>
          <w:bCs/>
        </w:rPr>
        <w:tab/>
        <w:t xml:space="preserve">For SNR = -3dB, </w:t>
      </w:r>
      <w:bookmarkStart w:id="62" w:name="OLE_LINK63"/>
      <w:r>
        <w:rPr>
          <w:rFonts w:eastAsia="SimSun"/>
          <w:b/>
          <w:bCs/>
        </w:rPr>
        <w:t>w</w:t>
      </w:r>
      <w:r w:rsidRPr="00E328DC">
        <w:rPr>
          <w:rFonts w:eastAsia="SimSun"/>
          <w:b/>
          <w:bCs/>
        </w:rPr>
        <w:t xml:space="preserve">ith </w:t>
      </w:r>
      <w:bookmarkStart w:id="63" w:name="OLE_LINK61"/>
      <w:r w:rsidRPr="00E328DC">
        <w:rPr>
          <w:rFonts w:eastAsia="SimSun"/>
          <w:b/>
          <w:bCs/>
        </w:rPr>
        <w:t xml:space="preserve">IQ-based OOK WUR </w:t>
      </w:r>
      <w:bookmarkStart w:id="64" w:name="OLE_LINK49"/>
      <w:r>
        <w:rPr>
          <w:rFonts w:eastAsia="SimSun"/>
          <w:b/>
          <w:bCs/>
        </w:rPr>
        <w:t>with</w:t>
      </w:r>
      <w:r w:rsidRPr="00E328DC">
        <w:rPr>
          <w:rFonts w:eastAsia="SimSun"/>
          <w:b/>
          <w:bCs/>
        </w:rPr>
        <w:t xml:space="preserve"> the filter </w:t>
      </w:r>
      <w:r>
        <w:rPr>
          <w:rFonts w:eastAsia="SimSun"/>
          <w:b/>
          <w:bCs/>
        </w:rPr>
        <w:t xml:space="preserve">of </w:t>
      </w:r>
      <w:r w:rsidRPr="00E328DC">
        <w:rPr>
          <w:rFonts w:eastAsia="SimSun"/>
          <w:b/>
          <w:bCs/>
        </w:rPr>
        <w:t>wider cutoff frequenc</w:t>
      </w:r>
      <w:r>
        <w:rPr>
          <w:rFonts w:eastAsia="SimSun"/>
          <w:b/>
          <w:bCs/>
        </w:rPr>
        <w:t>y</w:t>
      </w:r>
      <w:bookmarkEnd w:id="63"/>
      <w:bookmarkEnd w:id="64"/>
      <w:r>
        <w:rPr>
          <w:rFonts w:eastAsia="SimSun"/>
          <w:b/>
          <w:bCs/>
        </w:rPr>
        <w:t>.</w:t>
      </w:r>
    </w:p>
    <w:p w14:paraId="6C7D34C3" w14:textId="77777777" w:rsidR="00962DF8" w:rsidRDefault="00962DF8" w:rsidP="00845458">
      <w:pPr>
        <w:pStyle w:val="ListParagraph"/>
        <w:numPr>
          <w:ilvl w:val="3"/>
          <w:numId w:val="48"/>
        </w:numPr>
        <w:spacing w:after="0"/>
        <w:ind w:left="1815"/>
        <w:rPr>
          <w:b/>
          <w:bCs/>
        </w:rPr>
      </w:pPr>
      <w:r>
        <w:rPr>
          <w:b/>
          <w:bCs/>
        </w:rPr>
        <w:t>For OOK1, 5us and 2us are not achievable with the agreed set of sequence length for LPSS.</w:t>
      </w:r>
    </w:p>
    <w:p w14:paraId="1A5E000C" w14:textId="271ABC11" w:rsidR="00962DF8" w:rsidRDefault="00962DF8" w:rsidP="00845458">
      <w:pPr>
        <w:pStyle w:val="ListParagraph"/>
        <w:numPr>
          <w:ilvl w:val="3"/>
          <w:numId w:val="48"/>
        </w:numPr>
        <w:spacing w:after="0"/>
        <w:ind w:left="1815"/>
        <w:rPr>
          <w:b/>
          <w:bCs/>
        </w:rPr>
      </w:pPr>
      <w:r>
        <w:rPr>
          <w:b/>
          <w:bCs/>
        </w:rPr>
        <w:t xml:space="preserve">For OOK4 (M=2), </w:t>
      </w:r>
      <w:r w:rsidR="00845458">
        <w:rPr>
          <w:b/>
          <w:bCs/>
        </w:rPr>
        <w:t>9</w:t>
      </w:r>
      <w:r>
        <w:rPr>
          <w:b/>
          <w:bCs/>
        </w:rPr>
        <w:t xml:space="preserve"> symbols for 2us and 1</w:t>
      </w:r>
      <w:r w:rsidRPr="00962DF8">
        <w:rPr>
          <w:b/>
          <w:bCs/>
        </w:rPr>
        <w:t>us is not achievable for LPSS with less than 14 symbols</w:t>
      </w:r>
    </w:p>
    <w:p w14:paraId="7AF45FB9" w14:textId="63F007F1" w:rsidR="00962DF8" w:rsidRPr="00845458" w:rsidRDefault="00962DF8" w:rsidP="00845458">
      <w:pPr>
        <w:pStyle w:val="ListParagraph"/>
        <w:numPr>
          <w:ilvl w:val="3"/>
          <w:numId w:val="48"/>
        </w:numPr>
        <w:spacing w:after="0"/>
        <w:ind w:left="1815"/>
        <w:rPr>
          <w:b/>
          <w:bCs/>
        </w:rPr>
      </w:pPr>
      <w:r>
        <w:rPr>
          <w:b/>
          <w:bCs/>
        </w:rPr>
        <w:t>For OOK4 (M=4), 12 symbols for 1us and 0.5us is not achievable for LPSS with less than 14 symbols.</w:t>
      </w:r>
      <w:bookmarkEnd w:id="62"/>
    </w:p>
    <w:p w14:paraId="064C013C" w14:textId="036C74E0" w:rsidR="00E328DC" w:rsidRPr="00E328DC" w:rsidRDefault="0010599C" w:rsidP="00845458">
      <w:pPr>
        <w:spacing w:beforeLines="50" w:before="120" w:after="0"/>
        <w:ind w:left="1440" w:hanging="1440"/>
        <w:rPr>
          <w:rFonts w:eastAsia="SimSun"/>
          <w:b/>
          <w:bCs/>
        </w:rPr>
      </w:pPr>
      <w:r w:rsidRPr="0010599C">
        <w:rPr>
          <w:rFonts w:eastAsia="SimSun"/>
          <w:b/>
          <w:bCs/>
        </w:rPr>
        <w:t>Proposal 8</w:t>
      </w:r>
      <w:r w:rsidRPr="0010599C">
        <w:rPr>
          <w:rFonts w:eastAsia="SimSun"/>
        </w:rPr>
        <w:t xml:space="preserve">: </w:t>
      </w:r>
      <w:r w:rsidR="00E328DC">
        <w:rPr>
          <w:rFonts w:eastAsia="SimSun"/>
        </w:rPr>
        <w:tab/>
      </w:r>
      <w:r w:rsidR="00E328DC" w:rsidRPr="00E328DC">
        <w:rPr>
          <w:rFonts w:eastAsia="SimSun"/>
          <w:b/>
          <w:bCs/>
        </w:rPr>
        <w:t xml:space="preserve">For SNR = -3dB, assuming I-only OOK WUR or IQ-based OOK-WUR </w:t>
      </w:r>
      <w:r w:rsidR="00845458" w:rsidRPr="00845458">
        <w:rPr>
          <w:rFonts w:eastAsia="SimSun"/>
          <w:b/>
          <w:bCs/>
        </w:rPr>
        <w:t xml:space="preserve">with the </w:t>
      </w:r>
      <w:r w:rsidR="00845458">
        <w:rPr>
          <w:rFonts w:eastAsia="SimSun"/>
          <w:b/>
          <w:bCs/>
        </w:rPr>
        <w:t xml:space="preserve">low pass </w:t>
      </w:r>
      <w:r w:rsidR="00845458" w:rsidRPr="00845458">
        <w:rPr>
          <w:rFonts w:eastAsia="SimSun"/>
          <w:b/>
          <w:bCs/>
        </w:rPr>
        <w:t>filter of wider cutoff frequency</w:t>
      </w:r>
      <w:r w:rsidR="00E328DC" w:rsidRPr="00E328DC">
        <w:rPr>
          <w:rFonts w:eastAsia="SimSun"/>
          <w:b/>
          <w:bCs/>
        </w:rPr>
        <w:t>.</w:t>
      </w:r>
    </w:p>
    <w:bookmarkEnd w:id="49"/>
    <w:p w14:paraId="04DA9E6C" w14:textId="0292E76D" w:rsidR="00E328DC" w:rsidRPr="00E328DC" w:rsidRDefault="00E328DC" w:rsidP="00845458">
      <w:pPr>
        <w:pStyle w:val="ListParagraph"/>
        <w:numPr>
          <w:ilvl w:val="3"/>
          <w:numId w:val="46"/>
        </w:numPr>
        <w:spacing w:after="0"/>
        <w:ind w:left="1815"/>
        <w:rPr>
          <w:b/>
          <w:bCs/>
        </w:rPr>
      </w:pPr>
      <w:r w:rsidRPr="00E328DC">
        <w:rPr>
          <w:b/>
          <w:bCs/>
        </w:rPr>
        <w:t>For OOK1, at least 14 symbols with preamble</w:t>
      </w:r>
    </w:p>
    <w:p w14:paraId="51FC4C88" w14:textId="3E1B99EB" w:rsidR="00E328DC" w:rsidRPr="00E328DC" w:rsidRDefault="00E328DC" w:rsidP="00845458">
      <w:pPr>
        <w:pStyle w:val="ListParagraph"/>
        <w:numPr>
          <w:ilvl w:val="3"/>
          <w:numId w:val="46"/>
        </w:numPr>
        <w:spacing w:after="0"/>
        <w:ind w:left="1815"/>
        <w:rPr>
          <w:b/>
          <w:bCs/>
        </w:rPr>
      </w:pPr>
      <w:r w:rsidRPr="00E328DC">
        <w:rPr>
          <w:b/>
          <w:bCs/>
        </w:rPr>
        <w:t xml:space="preserve">For OOK4 (M=2), </w:t>
      </w:r>
      <w:r w:rsidR="00845458">
        <w:rPr>
          <w:b/>
          <w:bCs/>
        </w:rPr>
        <w:t xml:space="preserve">at least </w:t>
      </w:r>
      <w:r w:rsidRPr="00E328DC">
        <w:rPr>
          <w:b/>
          <w:bCs/>
        </w:rPr>
        <w:t>6 symbols with preamble and 10 symbols without preamble</w:t>
      </w:r>
    </w:p>
    <w:p w14:paraId="34B512C6" w14:textId="68ACEB2C" w:rsidR="00426DCA" w:rsidRDefault="00E328DC" w:rsidP="00845458">
      <w:pPr>
        <w:pStyle w:val="ListParagraph"/>
        <w:numPr>
          <w:ilvl w:val="3"/>
          <w:numId w:val="46"/>
        </w:numPr>
        <w:spacing w:after="0"/>
        <w:ind w:left="1815"/>
        <w:rPr>
          <w:b/>
          <w:bCs/>
        </w:rPr>
      </w:pPr>
      <w:r w:rsidRPr="00E328DC">
        <w:rPr>
          <w:b/>
          <w:bCs/>
        </w:rPr>
        <w:t xml:space="preserve">For OOK4 (M=4), </w:t>
      </w:r>
      <w:r w:rsidR="00845458">
        <w:rPr>
          <w:b/>
          <w:bCs/>
        </w:rPr>
        <w:t xml:space="preserve">at least </w:t>
      </w:r>
      <w:r w:rsidRPr="00E328DC">
        <w:rPr>
          <w:b/>
          <w:bCs/>
        </w:rPr>
        <w:t>8 symbols with preamble and at least 14 symbols without preamble.</w:t>
      </w:r>
    </w:p>
    <w:bookmarkEnd w:id="58"/>
    <w:p w14:paraId="2485C46D" w14:textId="77777777" w:rsidR="00962DF8" w:rsidRPr="00962DF8" w:rsidRDefault="00962DF8" w:rsidP="00962DF8">
      <w:pPr>
        <w:spacing w:beforeLines="50" w:before="120"/>
        <w:rPr>
          <w:rFonts w:eastAsia="SimSun"/>
          <w:b/>
          <w:bCs/>
        </w:rPr>
      </w:pPr>
    </w:p>
    <w:p w14:paraId="52071FAF" w14:textId="4E8831B0" w:rsidR="00E328DC" w:rsidRPr="00845458" w:rsidRDefault="00845458" w:rsidP="00E328DC">
      <w:pPr>
        <w:pStyle w:val="Heading1"/>
        <w:rPr>
          <w:rFonts w:eastAsia="SimSun"/>
          <w:bCs/>
        </w:rPr>
      </w:pPr>
      <w:bookmarkStart w:id="65" w:name="OLE_LINK31"/>
      <w:bookmarkEnd w:id="50"/>
      <w:r w:rsidRPr="00845458">
        <w:rPr>
          <w:rFonts w:eastAsia="SimSun"/>
          <w:bCs/>
        </w:rPr>
        <w:t>Configurable OFDM sequences for LP-SS</w:t>
      </w:r>
    </w:p>
    <w:tbl>
      <w:tblPr>
        <w:tblStyle w:val="TableGrid"/>
        <w:tblW w:w="0" w:type="auto"/>
        <w:tblLook w:val="04A0" w:firstRow="1" w:lastRow="0" w:firstColumn="1" w:lastColumn="0" w:noHBand="0" w:noVBand="1"/>
      </w:tblPr>
      <w:tblGrid>
        <w:gridCol w:w="8630"/>
      </w:tblGrid>
      <w:tr w:rsidR="00E328DC" w14:paraId="302B15A8" w14:textId="77777777" w:rsidTr="00E328DC">
        <w:tc>
          <w:tcPr>
            <w:tcW w:w="8630" w:type="dxa"/>
            <w:tcBorders>
              <w:top w:val="single" w:sz="4" w:space="0" w:color="auto"/>
              <w:left w:val="single" w:sz="4" w:space="0" w:color="auto"/>
              <w:bottom w:val="single" w:sz="4" w:space="0" w:color="auto"/>
              <w:right w:val="single" w:sz="4" w:space="0" w:color="auto"/>
            </w:tcBorders>
            <w:hideMark/>
          </w:tcPr>
          <w:p w14:paraId="12AD4362" w14:textId="77777777" w:rsidR="00E328DC" w:rsidRPr="00E328DC" w:rsidRDefault="00E328DC" w:rsidP="00E328DC">
            <w:pPr>
              <w:spacing w:beforeLines="50" w:before="120"/>
              <w:ind w:left="283" w:hanging="283"/>
              <w:rPr>
                <w:rFonts w:eastAsia="SimSun"/>
                <w:b/>
                <w:bCs/>
                <w:lang w:val="en-GB"/>
              </w:rPr>
            </w:pPr>
            <w:r w:rsidRPr="00E328DC">
              <w:rPr>
                <w:rFonts w:eastAsia="SimSun"/>
                <w:b/>
                <w:bCs/>
                <w:highlight w:val="green"/>
                <w:lang w:val="en-GB"/>
              </w:rPr>
              <w:t>Agreement</w:t>
            </w:r>
          </w:p>
          <w:p w14:paraId="1BFEC744" w14:textId="77777777" w:rsidR="00E328DC" w:rsidRPr="00E328DC" w:rsidRDefault="00E328DC" w:rsidP="00E328DC">
            <w:pPr>
              <w:spacing w:beforeLines="50" w:before="120"/>
              <w:ind w:left="283" w:hanging="283"/>
              <w:rPr>
                <w:rFonts w:eastAsia="SimSun"/>
                <w:lang w:val="en-GB"/>
              </w:rPr>
            </w:pPr>
            <w:r w:rsidRPr="00E328DC">
              <w:rPr>
                <w:rFonts w:eastAsia="SimSun"/>
                <w:lang w:val="en-GB"/>
              </w:rPr>
              <w:t>Support overlaid OFDM sequence(s) for LP-SS:</w:t>
            </w:r>
          </w:p>
          <w:p w14:paraId="182F4C2E" w14:textId="1EDFE4BD" w:rsidR="00E328DC" w:rsidRPr="00E328DC" w:rsidRDefault="00E328DC" w:rsidP="00E328DC">
            <w:pPr>
              <w:pStyle w:val="ListParagraph"/>
              <w:numPr>
                <w:ilvl w:val="0"/>
                <w:numId w:val="50"/>
              </w:numPr>
              <w:spacing w:beforeLines="50" w:before="120"/>
              <w:rPr>
                <w:lang w:val="en-GB"/>
              </w:rPr>
            </w:pPr>
            <w:r w:rsidRPr="00E328DC">
              <w:rPr>
                <w:lang w:val="en-GB"/>
              </w:rPr>
              <w:t>LP-SS reuses the overlaid OFDM sequence(s) specified for LP-WUS. The design on overlaid OFDM sequence(s) specified for LP-WUS doesn’t target for sync and RRM measurement performance based on overlaid OFDM sequence for LP-SS.</w:t>
            </w:r>
          </w:p>
          <w:p w14:paraId="698A3755" w14:textId="0361B43E" w:rsidR="00E328DC" w:rsidRPr="00E328DC" w:rsidRDefault="00E328DC" w:rsidP="00E328DC">
            <w:pPr>
              <w:pStyle w:val="ListParagraph"/>
              <w:numPr>
                <w:ilvl w:val="0"/>
                <w:numId w:val="50"/>
              </w:numPr>
              <w:spacing w:beforeLines="50" w:before="120"/>
              <w:rPr>
                <w:lang w:val="en-GB"/>
              </w:rPr>
            </w:pPr>
            <w:r w:rsidRPr="00E328DC">
              <w:rPr>
                <w:lang w:val="en-GB"/>
              </w:rPr>
              <w:t>Whether to transmit LP-SS by using a specified overlaid OFDM sequence is configurable.</w:t>
            </w:r>
          </w:p>
          <w:p w14:paraId="7679A1AD" w14:textId="4B65D1E2" w:rsidR="00E328DC" w:rsidRPr="00E328DC" w:rsidRDefault="00E328DC" w:rsidP="00E328DC">
            <w:pPr>
              <w:pStyle w:val="ListParagraph"/>
              <w:numPr>
                <w:ilvl w:val="1"/>
                <w:numId w:val="50"/>
              </w:numPr>
              <w:spacing w:beforeLines="50" w:before="120"/>
              <w:rPr>
                <w:lang w:val="en-GB"/>
              </w:rPr>
            </w:pPr>
            <w:bookmarkStart w:id="66" w:name="OLE_LINK24"/>
            <w:r w:rsidRPr="00E328DC">
              <w:rPr>
                <w:lang w:val="en-GB"/>
              </w:rPr>
              <w:t>Applicable at least for OOK-1 and FFS for OOK-4</w:t>
            </w:r>
          </w:p>
          <w:bookmarkEnd w:id="66"/>
          <w:p w14:paraId="0E92C8B9" w14:textId="333C55F8" w:rsidR="00E328DC" w:rsidRPr="00E328DC" w:rsidRDefault="00E328DC" w:rsidP="00E328DC">
            <w:pPr>
              <w:pStyle w:val="ListParagraph"/>
              <w:numPr>
                <w:ilvl w:val="0"/>
                <w:numId w:val="50"/>
              </w:numPr>
              <w:spacing w:beforeLines="50" w:before="120"/>
              <w:rPr>
                <w:lang w:val="en-GB"/>
              </w:rPr>
            </w:pPr>
            <w:r w:rsidRPr="00E328DC">
              <w:rPr>
                <w:lang w:val="en-GB"/>
              </w:rPr>
              <w:t>From RAN1 perspective, it is not intended to introduce new RAN4 requirements specific to overlaid sequences</w:t>
            </w:r>
          </w:p>
        </w:tc>
      </w:tr>
    </w:tbl>
    <w:bookmarkEnd w:id="65"/>
    <w:p w14:paraId="7FEAAD90" w14:textId="5DE8DC5F" w:rsidR="00E328DC" w:rsidRPr="00845458" w:rsidRDefault="00845458" w:rsidP="00845458">
      <w:pPr>
        <w:spacing w:beforeLines="100" w:before="240" w:after="240"/>
        <w:rPr>
          <w:rFonts w:eastAsia="SimSun"/>
        </w:rPr>
      </w:pPr>
      <w:r>
        <w:rPr>
          <w:rFonts w:eastAsia="SimSun"/>
        </w:rPr>
        <w:t xml:space="preserve">In R1#118b, companies agreed to specified overlaid OFDM sequence for LP-SS. One remining issue is whether the OFDM sequence is configurable. Since </w:t>
      </w:r>
      <w:r w:rsidRPr="00845458">
        <w:rPr>
          <w:rFonts w:eastAsia="SimSun"/>
        </w:rPr>
        <w:t>gNB cannot schedule NR signal and channel within half or shorter OFDM symbol</w:t>
      </w:r>
      <w:r>
        <w:rPr>
          <w:rFonts w:eastAsia="SimSun"/>
        </w:rPr>
        <w:t>, we find n</w:t>
      </w:r>
      <w:r w:rsidRPr="00845458">
        <w:rPr>
          <w:rFonts w:eastAsia="SimSun"/>
        </w:rPr>
        <w:t>o benefit to support configurable LP-SS overlaid OFDM sequence for OOK-4</w:t>
      </w:r>
      <w:r>
        <w:rPr>
          <w:rFonts w:eastAsia="SimSun"/>
        </w:rPr>
        <w:t>. With this regard we suggest agreeing it is configurable only for OOK-1.</w:t>
      </w:r>
    </w:p>
    <w:p w14:paraId="201ED895" w14:textId="6A5C9709" w:rsidR="00E328DC" w:rsidRDefault="00E328DC" w:rsidP="00E328DC">
      <w:pPr>
        <w:spacing w:beforeLines="50" w:before="120"/>
        <w:ind w:left="1440" w:hanging="1440"/>
        <w:rPr>
          <w:b/>
          <w:bCs/>
        </w:rPr>
      </w:pPr>
      <w:bookmarkStart w:id="67" w:name="OLE_LINK73"/>
      <w:r>
        <w:rPr>
          <w:rFonts w:eastAsia="SimSun"/>
          <w:b/>
          <w:bCs/>
        </w:rPr>
        <w:t>Observation 1</w:t>
      </w:r>
      <w:r w:rsidR="00845458">
        <w:rPr>
          <w:rFonts w:eastAsia="SimSun"/>
          <w:b/>
          <w:bCs/>
        </w:rPr>
        <w:t>2</w:t>
      </w:r>
      <w:r>
        <w:rPr>
          <w:rFonts w:eastAsia="SimSun"/>
          <w:b/>
          <w:bCs/>
        </w:rPr>
        <w:t xml:space="preserve">: </w:t>
      </w:r>
      <w:r>
        <w:rPr>
          <w:rFonts w:eastAsia="SimSun"/>
          <w:b/>
          <w:bCs/>
        </w:rPr>
        <w:tab/>
      </w:r>
      <w:bookmarkStart w:id="68" w:name="OLE_LINK72"/>
      <w:r>
        <w:rPr>
          <w:rFonts w:eastAsia="SimSun"/>
          <w:b/>
          <w:bCs/>
        </w:rPr>
        <w:t>No benefit to support configurable LP-SS overlaid OFDM sequence for OOK-4</w:t>
      </w:r>
      <w:bookmarkEnd w:id="68"/>
      <w:r>
        <w:rPr>
          <w:rFonts w:eastAsia="SimSun"/>
          <w:b/>
          <w:bCs/>
        </w:rPr>
        <w:t xml:space="preserve">. </w:t>
      </w:r>
      <w:bookmarkStart w:id="69" w:name="OLE_LINK71"/>
      <w:r>
        <w:rPr>
          <w:rFonts w:eastAsia="SimSun"/>
          <w:b/>
          <w:bCs/>
        </w:rPr>
        <w:t>gNB cannot schedule NR signal and channel within half or shorter OFDM symbol.</w:t>
      </w:r>
      <w:bookmarkEnd w:id="69"/>
    </w:p>
    <w:p w14:paraId="240110BF" w14:textId="105C6FC7" w:rsidR="00E328DC" w:rsidRDefault="00E328DC" w:rsidP="00E328DC">
      <w:pPr>
        <w:spacing w:beforeLines="50" w:before="120"/>
        <w:ind w:left="1440" w:hanging="1440"/>
        <w:rPr>
          <w:rFonts w:eastAsia="SimSun"/>
          <w:b/>
          <w:bCs/>
        </w:rPr>
      </w:pPr>
      <w:r>
        <w:rPr>
          <w:rFonts w:eastAsia="SimSun"/>
          <w:b/>
          <w:bCs/>
        </w:rPr>
        <w:t>Proposal 9</w:t>
      </w:r>
      <w:r>
        <w:rPr>
          <w:rFonts w:eastAsia="SimSun"/>
        </w:rPr>
        <w:t xml:space="preserve">: </w:t>
      </w:r>
      <w:r>
        <w:rPr>
          <w:rFonts w:eastAsia="SimSun"/>
        </w:rPr>
        <w:tab/>
      </w:r>
      <w:r>
        <w:rPr>
          <w:rFonts w:eastAsia="SimSun"/>
          <w:b/>
          <w:bCs/>
        </w:rPr>
        <w:t xml:space="preserve">The LP-SS overlaid OFDM sequence is configurable </w:t>
      </w:r>
      <w:r w:rsidRPr="00E328DC">
        <w:rPr>
          <w:rFonts w:eastAsia="SimSun"/>
          <w:b/>
          <w:bCs/>
        </w:rPr>
        <w:t>for OOK-1</w:t>
      </w:r>
      <w:r>
        <w:rPr>
          <w:rFonts w:eastAsia="SimSun"/>
          <w:b/>
          <w:bCs/>
        </w:rPr>
        <w:t xml:space="preserve"> only, not for OOK-4.</w:t>
      </w:r>
    </w:p>
    <w:bookmarkEnd w:id="67"/>
    <w:p w14:paraId="5CCAC088" w14:textId="77777777" w:rsidR="00E328DC" w:rsidRPr="00426DCA" w:rsidRDefault="00E328DC" w:rsidP="00896A1D">
      <w:pPr>
        <w:spacing w:beforeLines="50" w:before="120"/>
        <w:ind w:left="1440" w:hanging="1440"/>
        <w:rPr>
          <w:rFonts w:eastAsia="SimSun"/>
          <w:b/>
          <w:bCs/>
        </w:rPr>
      </w:pPr>
    </w:p>
    <w:bookmarkEnd w:id="38"/>
    <w:bookmarkEnd w:id="57"/>
    <w:p w14:paraId="4536404F" w14:textId="77777777" w:rsidR="0042031F" w:rsidRPr="00845458" w:rsidRDefault="000A508D">
      <w:pPr>
        <w:pStyle w:val="Heading1"/>
      </w:pPr>
      <w:r w:rsidRPr="00845458">
        <w:t>Conclusion</w:t>
      </w:r>
    </w:p>
    <w:p w14:paraId="4D4DEB4B" w14:textId="56D73D0F" w:rsidR="0042031F" w:rsidRDefault="000A508D">
      <w:bookmarkStart w:id="70" w:name="OLE_LINK82"/>
      <w:r w:rsidRPr="00845458">
        <w:t xml:space="preserve">In this contribution, we have the following </w:t>
      </w:r>
      <w:r w:rsidR="001C04B9" w:rsidRPr="00845458">
        <w:t xml:space="preserve">observations and </w:t>
      </w:r>
      <w:r w:rsidRPr="00845458">
        <w:t>proposals:</w:t>
      </w:r>
    </w:p>
    <w:p w14:paraId="6BEE2644" w14:textId="77777777" w:rsidR="00845458" w:rsidRDefault="00845458" w:rsidP="00845458">
      <w:pPr>
        <w:ind w:left="1440" w:hanging="1440"/>
        <w:rPr>
          <w:rFonts w:eastAsia="SimSun" w:cs="Calibri"/>
          <w:b/>
        </w:rPr>
      </w:pPr>
      <w:r>
        <w:rPr>
          <w:rFonts w:eastAsia="SimSun" w:cs="Calibri"/>
          <w:b/>
        </w:rPr>
        <w:t xml:space="preserve">Observation 1: </w:t>
      </w:r>
      <w:r>
        <w:rPr>
          <w:rFonts w:eastAsia="SimSun" w:cs="Calibri"/>
          <w:b/>
        </w:rPr>
        <w:tab/>
        <w:t>Limiting DFT sizes to powers of two simplifies implementation.</w:t>
      </w:r>
    </w:p>
    <w:p w14:paraId="2A3EF624" w14:textId="77777777" w:rsidR="00845458" w:rsidRDefault="00845458" w:rsidP="00845458">
      <w:pPr>
        <w:ind w:left="1440" w:hanging="1440"/>
        <w:rPr>
          <w:rFonts w:cs="Calibri"/>
          <w:b/>
          <w:bCs/>
        </w:rPr>
      </w:pPr>
      <w:r>
        <w:rPr>
          <w:rFonts w:cs="Calibri"/>
          <w:b/>
        </w:rPr>
        <w:t>Proposal 1:</w:t>
      </w:r>
      <w:r>
        <w:rPr>
          <w:rFonts w:cs="Calibri"/>
          <w:b/>
        </w:rPr>
        <w:tab/>
        <w:t xml:space="preserve">Support </w:t>
      </w:r>
      <w:r>
        <w:rPr>
          <w:rFonts w:cs="Calibri"/>
          <w:b/>
          <w:bCs/>
        </w:rPr>
        <w:t>DFT size = 2^n for M&gt;1.</w:t>
      </w:r>
    </w:p>
    <w:p w14:paraId="77AFBBA3" w14:textId="77777777" w:rsidR="00845458" w:rsidRDefault="00845458" w:rsidP="00845458">
      <w:pPr>
        <w:ind w:left="1440" w:hanging="1440"/>
        <w:rPr>
          <w:rFonts w:eastAsia="SimSun" w:cs="Calibri"/>
          <w:b/>
        </w:rPr>
      </w:pPr>
      <w:r>
        <w:rPr>
          <w:rFonts w:eastAsia="SimSun" w:cs="Calibri"/>
          <w:b/>
        </w:rPr>
        <w:t xml:space="preserve">Observation 2: </w:t>
      </w:r>
      <w:r>
        <w:rPr>
          <w:rFonts w:eastAsia="SimSun" w:cs="Calibri"/>
          <w:b/>
        </w:rPr>
        <w:tab/>
        <w:t>MDR performance gap between 128-DFT and 256-DFT is marginal.</w:t>
      </w:r>
    </w:p>
    <w:p w14:paraId="6361B800" w14:textId="51E384DF" w:rsidR="00845458" w:rsidRPr="00845458" w:rsidRDefault="00845458" w:rsidP="00845458">
      <w:pPr>
        <w:ind w:left="1440" w:hanging="1440"/>
        <w:rPr>
          <w:rFonts w:eastAsia="SimSun" w:cs="Calibri"/>
          <w:b/>
          <w:bCs/>
        </w:rPr>
      </w:pPr>
      <w:r>
        <w:rPr>
          <w:rFonts w:cs="Calibri"/>
          <w:b/>
        </w:rPr>
        <w:t>Proposal 2:</w:t>
      </w:r>
      <w:r>
        <w:rPr>
          <w:rFonts w:cs="Calibri"/>
          <w:b/>
        </w:rPr>
        <w:tab/>
        <w:t xml:space="preserve">Support </w:t>
      </w:r>
      <w:r>
        <w:rPr>
          <w:rFonts w:cs="Calibri"/>
          <w:b/>
          <w:bCs/>
        </w:rPr>
        <w:t xml:space="preserve">DFT size = 128 for simplicity. </w:t>
      </w:r>
    </w:p>
    <w:p w14:paraId="7C396447" w14:textId="77777777" w:rsidR="00845458" w:rsidRDefault="00845458" w:rsidP="00845458">
      <w:pPr>
        <w:rPr>
          <w:rFonts w:eastAsia="SimSun"/>
          <w:b/>
          <w:bCs/>
        </w:rPr>
      </w:pPr>
      <w:r>
        <w:rPr>
          <w:rFonts w:eastAsia="SimSun"/>
          <w:b/>
          <w:bCs/>
        </w:rPr>
        <w:t xml:space="preserve">Observation 3: </w:t>
      </w:r>
      <w:r>
        <w:rPr>
          <w:rFonts w:eastAsia="SimSun"/>
          <w:b/>
          <w:bCs/>
        </w:rPr>
        <w:tab/>
        <w:t>OFDM WUR cannot skip OOK ON location detection before sequence detection.</w:t>
      </w:r>
    </w:p>
    <w:p w14:paraId="7FE42E69" w14:textId="2B0AF9BB" w:rsidR="00845458" w:rsidRPr="00845458" w:rsidRDefault="00845458" w:rsidP="00845458">
      <w:pPr>
        <w:ind w:left="1440" w:hanging="1440"/>
        <w:rPr>
          <w:rFonts w:eastAsia="SimSun"/>
          <w:b/>
        </w:rPr>
      </w:pPr>
      <w:r>
        <w:rPr>
          <w:b/>
        </w:rPr>
        <w:t>Proposal 3:</w:t>
      </w:r>
      <w:r>
        <w:rPr>
          <w:b/>
        </w:rPr>
        <w:tab/>
        <w:t>Support Option 2-1: The overlaid OFDM sequence(s) carry part of information bits of LP-WUS. OFDM-based LP-WUR can obtain the whole information bits by OFDM sequence(s) and location of the OFDM sequence(s)/OOK ‘ON’ symbols.</w:t>
      </w:r>
    </w:p>
    <w:p w14:paraId="06CB057A" w14:textId="77777777" w:rsidR="00845458" w:rsidRDefault="00845458" w:rsidP="00845458">
      <w:pPr>
        <w:ind w:left="1440" w:hanging="1440"/>
        <w:rPr>
          <w:rFonts w:eastAsia="SimSun"/>
          <w:b/>
        </w:rPr>
      </w:pPr>
      <w:r>
        <w:rPr>
          <w:rFonts w:eastAsia="SimSun"/>
          <w:b/>
        </w:rPr>
        <w:t xml:space="preserve">Observation 4: </w:t>
      </w:r>
      <w:r>
        <w:rPr>
          <w:rFonts w:eastAsia="SimSun"/>
          <w:b/>
        </w:rPr>
        <w:tab/>
        <w:t xml:space="preserve">The length of the LP-SS sequence is based on whether preamble is configured. </w:t>
      </w:r>
    </w:p>
    <w:p w14:paraId="11CC7ADD" w14:textId="7584850A" w:rsidR="00845458" w:rsidRPr="00845458" w:rsidRDefault="00845458" w:rsidP="00845458">
      <w:pPr>
        <w:ind w:left="1440" w:hanging="1440"/>
        <w:rPr>
          <w:rFonts w:eastAsia="SimSun"/>
          <w:b/>
        </w:rPr>
      </w:pPr>
      <w:r>
        <w:rPr>
          <w:b/>
        </w:rPr>
        <w:t>Proposal 4:</w:t>
      </w:r>
      <w:r>
        <w:rPr>
          <w:b/>
        </w:rPr>
        <w:tab/>
        <w:t>Support two L values applied to each M value, one is for the case with preamble and the other one is for the case without preamble.</w:t>
      </w:r>
    </w:p>
    <w:p w14:paraId="15BAF0AF" w14:textId="77777777" w:rsidR="00845458" w:rsidRDefault="00845458" w:rsidP="00845458">
      <w:pPr>
        <w:ind w:left="1440" w:hanging="1440"/>
        <w:rPr>
          <w:rFonts w:eastAsia="SimSun"/>
          <w:b/>
          <w:bCs/>
        </w:rPr>
      </w:pPr>
      <w:r>
        <w:rPr>
          <w:rFonts w:eastAsia="SimSun"/>
          <w:b/>
          <w:bCs/>
        </w:rPr>
        <w:t xml:space="preserve">Observation 5: </w:t>
      </w:r>
      <w:r>
        <w:rPr>
          <w:rFonts w:eastAsia="SimSun"/>
          <w:b/>
          <w:bCs/>
        </w:rPr>
        <w:tab/>
        <w:t xml:space="preserve">LP-SS periodicity is based on whether preamble is configured. Shorter periodicity values than 320ms should be considered if no preamble is configured. </w:t>
      </w:r>
    </w:p>
    <w:p w14:paraId="0FD367E0" w14:textId="7CE952C3" w:rsidR="00845458" w:rsidRPr="00845458" w:rsidRDefault="00845458" w:rsidP="00845458">
      <w:pPr>
        <w:ind w:left="1440" w:hanging="1440"/>
        <w:rPr>
          <w:rFonts w:eastAsia="SimSun"/>
          <w:b/>
        </w:rPr>
      </w:pPr>
      <w:r>
        <w:rPr>
          <w:b/>
        </w:rPr>
        <w:t>Proposal 5:</w:t>
      </w:r>
      <w:r>
        <w:rPr>
          <w:b/>
        </w:rPr>
        <w:tab/>
        <w:t xml:space="preserve">For LP-SS, support at least 160ms if preamble is not configured. </w:t>
      </w:r>
    </w:p>
    <w:p w14:paraId="391CFCA5" w14:textId="77777777" w:rsidR="00845458" w:rsidRDefault="00845458" w:rsidP="00845458">
      <w:pPr>
        <w:spacing w:beforeLines="50" w:before="120"/>
        <w:ind w:left="1440" w:hanging="1440"/>
        <w:rPr>
          <w:rFonts w:eastAsia="SimSun"/>
          <w:b/>
          <w:bCs/>
        </w:rPr>
      </w:pPr>
      <w:r>
        <w:rPr>
          <w:rFonts w:eastAsia="SimSun"/>
          <w:b/>
          <w:bCs/>
        </w:rPr>
        <w:t xml:space="preserve">Observation 6: </w:t>
      </w:r>
      <w:r>
        <w:rPr>
          <w:rFonts w:eastAsia="SimSun"/>
          <w:b/>
          <w:bCs/>
        </w:rPr>
        <w:tab/>
        <w:t xml:space="preserve">The SCS used for LP-WUS and LP-SS can be configured by RRC received by the main radio, and no benefit to consider any pre-defined rule. </w:t>
      </w:r>
    </w:p>
    <w:p w14:paraId="2D1B1C8E" w14:textId="077E0B4A" w:rsidR="00845458" w:rsidRPr="00845458" w:rsidRDefault="00845458" w:rsidP="00845458">
      <w:pPr>
        <w:tabs>
          <w:tab w:val="num" w:pos="720"/>
        </w:tabs>
        <w:ind w:left="1440" w:hanging="1440"/>
        <w:rPr>
          <w:rFonts w:eastAsia="SimSun"/>
          <w:b/>
          <w:bCs/>
        </w:rPr>
      </w:pPr>
      <w:r>
        <w:rPr>
          <w:rFonts w:eastAsia="SimSun"/>
          <w:b/>
          <w:bCs/>
        </w:rPr>
        <w:t xml:space="preserve">Proposal 6: </w:t>
      </w:r>
      <w:r>
        <w:rPr>
          <w:rFonts w:eastAsia="SimSun"/>
          <w:b/>
          <w:bCs/>
        </w:rPr>
        <w:tab/>
        <w:t>For the SCS used for LP-WUS and LP-SS, the single SCS is configured by gNB.</w:t>
      </w:r>
    </w:p>
    <w:p w14:paraId="61B20585" w14:textId="77777777" w:rsidR="00845458" w:rsidRDefault="00845458" w:rsidP="00845458">
      <w:pPr>
        <w:spacing w:beforeLines="100" w:before="240"/>
        <w:ind w:left="1440" w:hanging="1440"/>
        <w:rPr>
          <w:rFonts w:eastAsia="SimSun"/>
          <w:b/>
        </w:rPr>
      </w:pPr>
      <w:r>
        <w:rPr>
          <w:rFonts w:eastAsia="SimSun"/>
          <w:b/>
        </w:rPr>
        <w:t>Observation 7:</w:t>
      </w:r>
      <w:r>
        <w:rPr>
          <w:rFonts w:eastAsia="SimSun"/>
          <w:b/>
        </w:rPr>
        <w:tab/>
        <w:t>Two sequence matching will suffer false alarm from another LPWUS sequence.</w:t>
      </w:r>
    </w:p>
    <w:p w14:paraId="058A9B1C" w14:textId="77777777" w:rsidR="00845458" w:rsidRDefault="00845458" w:rsidP="00845458">
      <w:pPr>
        <w:spacing w:beforeLines="100" w:before="240"/>
        <w:ind w:left="1440" w:hanging="1440"/>
        <w:rPr>
          <w:rFonts w:eastAsia="SimSun"/>
          <w:b/>
        </w:rPr>
      </w:pPr>
      <w:r>
        <w:rPr>
          <w:rFonts w:eastAsia="SimSun"/>
          <w:b/>
        </w:rPr>
        <w:t>Observation 8:</w:t>
      </w:r>
      <w:r>
        <w:rPr>
          <w:rFonts w:eastAsia="SimSun"/>
          <w:b/>
        </w:rPr>
        <w:tab/>
        <w:t xml:space="preserve">FAR filtering considers cross-correlation of other sequences will cause MDR degradation, due to higher FAR threshold requirement. </w:t>
      </w:r>
    </w:p>
    <w:p w14:paraId="316D21D8" w14:textId="77777777" w:rsidR="00845458" w:rsidRDefault="00845458" w:rsidP="00845458">
      <w:pPr>
        <w:ind w:left="1440" w:hanging="1440"/>
        <w:rPr>
          <w:rFonts w:eastAsia="SimSun"/>
          <w:b/>
        </w:rPr>
      </w:pPr>
      <w:r>
        <w:rPr>
          <w:rFonts w:eastAsia="SimSun"/>
          <w:b/>
        </w:rPr>
        <w:t>Proposal 7:</w:t>
      </w:r>
      <w:r>
        <w:rPr>
          <w:rFonts w:eastAsia="SimSun"/>
          <w:b/>
        </w:rPr>
        <w:tab/>
        <w:t xml:space="preserve">MDR and FAR performance evaluation of two-sequence match should consider potential transmission of another LP-WUS sequence. </w:t>
      </w:r>
    </w:p>
    <w:p w14:paraId="28E10767" w14:textId="5CFF63B1" w:rsidR="00845458" w:rsidRPr="00845458" w:rsidRDefault="00845458" w:rsidP="00845458">
      <w:pPr>
        <w:ind w:left="1440" w:hanging="1440"/>
        <w:rPr>
          <w:rFonts w:eastAsia="SimSun"/>
          <w:b/>
        </w:rPr>
      </w:pPr>
      <w:r>
        <w:rPr>
          <w:b/>
        </w:rPr>
        <w:t>Proposal 8:</w:t>
      </w:r>
      <w:r>
        <w:rPr>
          <w:b/>
        </w:rPr>
        <w:tab/>
        <w:t>Support the candidates overlaid sequences is up to 8 for M=1, 2 and up to 4 for M=2, enabling full-sequence search to reduce FAR when the other UE’s LP-WUS is transmitted in the monitoring occasion.</w:t>
      </w:r>
    </w:p>
    <w:p w14:paraId="51EB7F15" w14:textId="171F0ED6" w:rsidR="00845458" w:rsidRPr="00845458" w:rsidRDefault="00845458" w:rsidP="00845458">
      <w:pPr>
        <w:spacing w:beforeLines="100" w:before="240"/>
        <w:ind w:left="1440" w:hanging="1440"/>
        <w:rPr>
          <w:rFonts w:eastAsia="SimSun"/>
          <w:b/>
          <w:bCs/>
        </w:rPr>
      </w:pPr>
      <w:r>
        <w:rPr>
          <w:rFonts w:eastAsia="SimSun"/>
          <w:b/>
          <w:bCs/>
        </w:rPr>
        <w:t xml:space="preserve">Observation 9: </w:t>
      </w:r>
      <w:r>
        <w:rPr>
          <w:rFonts w:eastAsia="SimSun"/>
          <w:b/>
          <w:bCs/>
        </w:rPr>
        <w:tab/>
        <w:t>To process IQ signal in the IF without losing the received signal energy, an IF-based OOK WUR needs a wider cutoff frequency for LPF compared to Zero IF IQ-based OOK WUR.</w:t>
      </w:r>
    </w:p>
    <w:p w14:paraId="0A66E2F8" w14:textId="77777777" w:rsidR="00845458" w:rsidRDefault="00845458" w:rsidP="00845458">
      <w:pPr>
        <w:spacing w:beforeLines="50" w:before="120" w:after="0"/>
        <w:ind w:left="1440" w:hanging="1440"/>
        <w:rPr>
          <w:rFonts w:eastAsia="SimSun"/>
          <w:b/>
          <w:bCs/>
        </w:rPr>
      </w:pPr>
      <w:r>
        <w:rPr>
          <w:rFonts w:eastAsia="SimSun"/>
          <w:b/>
          <w:bCs/>
        </w:rPr>
        <w:t xml:space="preserve">Observation 10: </w:t>
      </w:r>
      <w:r>
        <w:rPr>
          <w:rFonts w:eastAsia="SimSun"/>
          <w:b/>
          <w:bCs/>
        </w:rPr>
        <w:tab/>
        <w:t>For SNR = -3dB, with I-only OOK WUR</w:t>
      </w:r>
    </w:p>
    <w:p w14:paraId="281E04FC" w14:textId="77777777" w:rsidR="00845458" w:rsidRDefault="00845458" w:rsidP="00845458">
      <w:pPr>
        <w:pStyle w:val="ListParagraph"/>
        <w:numPr>
          <w:ilvl w:val="3"/>
          <w:numId w:val="60"/>
        </w:numPr>
        <w:spacing w:after="0"/>
        <w:ind w:left="1815"/>
        <w:rPr>
          <w:b/>
          <w:bCs/>
        </w:rPr>
      </w:pPr>
      <w:r>
        <w:rPr>
          <w:b/>
          <w:bCs/>
        </w:rPr>
        <w:t>For OOK1, 5us and 2us are not achievable with the agreed set of sequence length for LPSS.</w:t>
      </w:r>
    </w:p>
    <w:p w14:paraId="22B1F690" w14:textId="77777777" w:rsidR="00845458" w:rsidRDefault="00845458" w:rsidP="00845458">
      <w:pPr>
        <w:pStyle w:val="ListParagraph"/>
        <w:numPr>
          <w:ilvl w:val="3"/>
          <w:numId w:val="60"/>
        </w:numPr>
        <w:spacing w:after="0"/>
        <w:ind w:left="1815"/>
        <w:rPr>
          <w:b/>
          <w:bCs/>
        </w:rPr>
      </w:pPr>
      <w:r>
        <w:rPr>
          <w:b/>
          <w:bCs/>
        </w:rPr>
        <w:t>For OOK4 (M=2), 6 symbols for 2us and 10 symbols for 1us</w:t>
      </w:r>
    </w:p>
    <w:p w14:paraId="204CC2F0" w14:textId="77777777" w:rsidR="00845458" w:rsidRDefault="00845458" w:rsidP="00845458">
      <w:pPr>
        <w:pStyle w:val="ListParagraph"/>
        <w:numPr>
          <w:ilvl w:val="3"/>
          <w:numId w:val="60"/>
        </w:numPr>
        <w:spacing w:after="0"/>
        <w:ind w:left="1815"/>
        <w:rPr>
          <w:b/>
          <w:bCs/>
        </w:rPr>
      </w:pPr>
      <w:r>
        <w:rPr>
          <w:b/>
          <w:bCs/>
        </w:rPr>
        <w:t>For OOK4 (M=4), 8 symbols for 1us and 0.5us is not achievable for LPSS with less than 14 symbols.</w:t>
      </w:r>
    </w:p>
    <w:p w14:paraId="3BDF35BF" w14:textId="77777777" w:rsidR="00845458" w:rsidRDefault="00845458" w:rsidP="00845458">
      <w:pPr>
        <w:spacing w:beforeLines="50" w:before="120" w:after="0"/>
        <w:rPr>
          <w:rFonts w:eastAsia="SimSun"/>
          <w:b/>
          <w:bCs/>
        </w:rPr>
      </w:pPr>
      <w:r>
        <w:rPr>
          <w:rFonts w:eastAsia="SimSun"/>
          <w:b/>
          <w:bCs/>
        </w:rPr>
        <w:t xml:space="preserve">Observation 11: </w:t>
      </w:r>
      <w:r>
        <w:rPr>
          <w:rFonts w:eastAsia="SimSun"/>
          <w:b/>
          <w:bCs/>
        </w:rPr>
        <w:tab/>
        <w:t>For SNR = -3dB, with IQ-based OOK WUR with the filter of wider cutoff frequency.</w:t>
      </w:r>
    </w:p>
    <w:p w14:paraId="7D1DC1F1" w14:textId="77777777" w:rsidR="00845458" w:rsidRDefault="00845458" w:rsidP="00845458">
      <w:pPr>
        <w:pStyle w:val="ListParagraph"/>
        <w:numPr>
          <w:ilvl w:val="3"/>
          <w:numId w:val="61"/>
        </w:numPr>
        <w:spacing w:after="0"/>
        <w:ind w:left="1815"/>
        <w:rPr>
          <w:b/>
          <w:bCs/>
        </w:rPr>
      </w:pPr>
      <w:r>
        <w:rPr>
          <w:b/>
          <w:bCs/>
        </w:rPr>
        <w:t>For OOK1, 5us and 2us are not achievable with the agreed set of sequence length for LPSS.</w:t>
      </w:r>
    </w:p>
    <w:p w14:paraId="79A6276B" w14:textId="77777777" w:rsidR="00845458" w:rsidRDefault="00845458" w:rsidP="00845458">
      <w:pPr>
        <w:pStyle w:val="ListParagraph"/>
        <w:numPr>
          <w:ilvl w:val="3"/>
          <w:numId w:val="61"/>
        </w:numPr>
        <w:spacing w:after="0"/>
        <w:ind w:left="1815"/>
        <w:rPr>
          <w:b/>
          <w:bCs/>
        </w:rPr>
      </w:pPr>
      <w:r>
        <w:rPr>
          <w:b/>
          <w:bCs/>
        </w:rPr>
        <w:t>For OOK4 (M=2), 9 symbols for 2us and 1us is not achievable for LPSS with less than 14 symbols</w:t>
      </w:r>
    </w:p>
    <w:p w14:paraId="76433139" w14:textId="77777777" w:rsidR="00845458" w:rsidRDefault="00845458" w:rsidP="00845458">
      <w:pPr>
        <w:pStyle w:val="ListParagraph"/>
        <w:numPr>
          <w:ilvl w:val="3"/>
          <w:numId w:val="61"/>
        </w:numPr>
        <w:spacing w:after="0"/>
        <w:ind w:left="1815"/>
        <w:rPr>
          <w:b/>
          <w:bCs/>
        </w:rPr>
      </w:pPr>
      <w:r>
        <w:rPr>
          <w:b/>
          <w:bCs/>
        </w:rPr>
        <w:t>For OOK4 (M=4), 12 symbols for 1us and 0.5us is not achievable for LPSS with less than 14 symbols.</w:t>
      </w:r>
    </w:p>
    <w:p w14:paraId="0AC45391" w14:textId="77777777" w:rsidR="00845458" w:rsidRDefault="00845458" w:rsidP="00845458">
      <w:pPr>
        <w:spacing w:beforeLines="50" w:before="120" w:after="0"/>
        <w:ind w:left="1440" w:hanging="1440"/>
        <w:rPr>
          <w:rFonts w:eastAsia="SimSun"/>
          <w:b/>
          <w:bCs/>
        </w:rPr>
      </w:pPr>
      <w:r>
        <w:rPr>
          <w:rFonts w:eastAsia="SimSun"/>
          <w:b/>
          <w:bCs/>
        </w:rPr>
        <w:t>Proposal 8</w:t>
      </w:r>
      <w:r>
        <w:rPr>
          <w:rFonts w:eastAsia="SimSun"/>
        </w:rPr>
        <w:t xml:space="preserve">: </w:t>
      </w:r>
      <w:r>
        <w:rPr>
          <w:rFonts w:eastAsia="SimSun"/>
        </w:rPr>
        <w:tab/>
      </w:r>
      <w:r>
        <w:rPr>
          <w:rFonts w:eastAsia="SimSun"/>
          <w:b/>
          <w:bCs/>
        </w:rPr>
        <w:t>For SNR = -3dB, assuming I-only OOK WUR or IQ-based OOK-WUR with the low pass filter of wider cutoff frequency.</w:t>
      </w:r>
    </w:p>
    <w:p w14:paraId="28C69EE5" w14:textId="77777777" w:rsidR="00845458" w:rsidRDefault="00845458" w:rsidP="00845458">
      <w:pPr>
        <w:pStyle w:val="ListParagraph"/>
        <w:numPr>
          <w:ilvl w:val="3"/>
          <w:numId w:val="62"/>
        </w:numPr>
        <w:spacing w:after="0"/>
        <w:ind w:left="1815"/>
        <w:rPr>
          <w:b/>
          <w:bCs/>
        </w:rPr>
      </w:pPr>
      <w:r>
        <w:rPr>
          <w:b/>
          <w:bCs/>
        </w:rPr>
        <w:t>For OOK1, at least 14 symbols with preamble</w:t>
      </w:r>
    </w:p>
    <w:p w14:paraId="66CA7A07" w14:textId="77777777" w:rsidR="00845458" w:rsidRDefault="00845458" w:rsidP="00845458">
      <w:pPr>
        <w:pStyle w:val="ListParagraph"/>
        <w:numPr>
          <w:ilvl w:val="3"/>
          <w:numId w:val="62"/>
        </w:numPr>
        <w:spacing w:after="0"/>
        <w:ind w:left="1815"/>
        <w:rPr>
          <w:b/>
          <w:bCs/>
        </w:rPr>
      </w:pPr>
      <w:r>
        <w:rPr>
          <w:b/>
          <w:bCs/>
        </w:rPr>
        <w:t>For OOK4 (M=2), at least 6 symbols with preamble and 10 symbols without preamble</w:t>
      </w:r>
    </w:p>
    <w:p w14:paraId="09A9EFF7" w14:textId="1493F080" w:rsidR="00845458" w:rsidRPr="00845458" w:rsidRDefault="00845458" w:rsidP="00845458">
      <w:pPr>
        <w:pStyle w:val="ListParagraph"/>
        <w:numPr>
          <w:ilvl w:val="3"/>
          <w:numId w:val="62"/>
        </w:numPr>
        <w:spacing w:after="0"/>
        <w:ind w:left="1815"/>
        <w:rPr>
          <w:b/>
          <w:bCs/>
        </w:rPr>
      </w:pPr>
      <w:r>
        <w:rPr>
          <w:b/>
          <w:bCs/>
        </w:rPr>
        <w:t>For OOK4 (M=4), at least 8 symbols with preamble and at least 14 symbols without preamble.</w:t>
      </w:r>
    </w:p>
    <w:p w14:paraId="4661A0DA" w14:textId="77777777" w:rsidR="00845458" w:rsidRDefault="00845458" w:rsidP="00845458">
      <w:pPr>
        <w:spacing w:beforeLines="50" w:before="120"/>
        <w:ind w:left="1440" w:hanging="1440"/>
        <w:rPr>
          <w:b/>
          <w:bCs/>
        </w:rPr>
      </w:pPr>
      <w:r>
        <w:rPr>
          <w:rFonts w:eastAsia="SimSun"/>
          <w:b/>
          <w:bCs/>
        </w:rPr>
        <w:t xml:space="preserve">Observation 12: </w:t>
      </w:r>
      <w:r>
        <w:rPr>
          <w:rFonts w:eastAsia="SimSun"/>
          <w:b/>
          <w:bCs/>
        </w:rPr>
        <w:tab/>
        <w:t>No benefit to support configurable LP-SS overlaid OFDM sequence for OOK-4. gNB cannot schedule NR signal and channel within half or shorter OFDM symbol.</w:t>
      </w:r>
    </w:p>
    <w:p w14:paraId="2A64A0D7" w14:textId="77777777" w:rsidR="00845458" w:rsidRDefault="00845458" w:rsidP="00845458">
      <w:pPr>
        <w:spacing w:beforeLines="50" w:before="120"/>
        <w:ind w:left="1440" w:hanging="1440"/>
        <w:rPr>
          <w:rFonts w:eastAsia="SimSun"/>
          <w:b/>
          <w:bCs/>
        </w:rPr>
      </w:pPr>
      <w:r>
        <w:rPr>
          <w:rFonts w:eastAsia="SimSun"/>
          <w:b/>
          <w:bCs/>
        </w:rPr>
        <w:t>Proposal 9</w:t>
      </w:r>
      <w:r>
        <w:rPr>
          <w:rFonts w:eastAsia="SimSun"/>
        </w:rPr>
        <w:t xml:space="preserve">: </w:t>
      </w:r>
      <w:r>
        <w:rPr>
          <w:rFonts w:eastAsia="SimSun"/>
        </w:rPr>
        <w:tab/>
      </w:r>
      <w:r>
        <w:rPr>
          <w:rFonts w:eastAsia="SimSun"/>
          <w:b/>
          <w:bCs/>
        </w:rPr>
        <w:t>The LP-SS overlaid OFDM sequence is configurable for OOK-1 only, not for OOK-4.</w:t>
      </w:r>
    </w:p>
    <w:bookmarkEnd w:id="70"/>
    <w:p w14:paraId="038CA88A" w14:textId="77777777" w:rsidR="00962DF8" w:rsidRDefault="00962DF8" w:rsidP="001C04B9">
      <w:pPr>
        <w:spacing w:beforeLines="50" w:before="120"/>
        <w:ind w:left="1440" w:hanging="1440"/>
        <w:rPr>
          <w:rFonts w:eastAsia="SimSun"/>
          <w:b/>
          <w:bCs/>
          <w:color w:val="BFBFBF" w:themeColor="background1" w:themeShade="BF"/>
        </w:rPr>
      </w:pPr>
    </w:p>
    <w:p w14:paraId="4044C403" w14:textId="4AFCA24F" w:rsidR="00962DF8" w:rsidRPr="000718EE" w:rsidRDefault="00845458" w:rsidP="00962DF8">
      <w:pPr>
        <w:pStyle w:val="Heading1"/>
        <w:rPr>
          <w:rFonts w:eastAsia="SimSun"/>
          <w:bCs/>
        </w:rPr>
      </w:pPr>
      <w:r w:rsidRPr="000718EE">
        <w:rPr>
          <w:rFonts w:eastAsia="SimSun"/>
          <w:bCs/>
        </w:rPr>
        <w:t>Appendix</w:t>
      </w:r>
    </w:p>
    <w:p w14:paraId="5A09B722" w14:textId="155CB293" w:rsidR="001C04B9" w:rsidRPr="00845458" w:rsidRDefault="00845458" w:rsidP="001C04B9">
      <w:pPr>
        <w:ind w:left="1440" w:hanging="1440"/>
        <w:rPr>
          <w:u w:val="single"/>
        </w:rPr>
      </w:pPr>
      <w:bookmarkStart w:id="71" w:name="OLE_LINK69"/>
      <w:r w:rsidRPr="00845458">
        <w:rPr>
          <w:u w:val="single"/>
        </w:rPr>
        <w:t>LP-SS Evaluation with I-only OOK WUR</w:t>
      </w:r>
    </w:p>
    <w:bookmarkEnd w:id="71"/>
    <w:p w14:paraId="041FB0C3" w14:textId="25501E6C" w:rsidR="001C04B9" w:rsidRDefault="00845458" w:rsidP="00845458">
      <w:pPr>
        <w:jc w:val="center"/>
        <w:rPr>
          <w:rFonts w:eastAsia="SimSun"/>
        </w:rPr>
      </w:pPr>
      <w:r>
        <w:rPr>
          <w:noProof/>
        </w:rPr>
        <w:drawing>
          <wp:inline distT="0" distB="0" distL="0" distR="0" wp14:anchorId="0DABC93D" wp14:editId="3BC87E88">
            <wp:extent cx="4203850" cy="2660542"/>
            <wp:effectExtent l="0" t="0" r="6350"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rotWithShape="1">
                    <a:blip r:embed="rId9"/>
                    <a:srcRect t="644"/>
                    <a:stretch/>
                  </pic:blipFill>
                  <pic:spPr bwMode="auto">
                    <a:xfrm>
                      <a:off x="0" y="0"/>
                      <a:ext cx="4204800" cy="2661143"/>
                    </a:xfrm>
                    <a:prstGeom prst="rect">
                      <a:avLst/>
                    </a:prstGeom>
                    <a:ln>
                      <a:noFill/>
                    </a:ln>
                    <a:extLst>
                      <a:ext uri="{53640926-AAD7-44D8-BBD7-CCE9431645EC}">
                        <a14:shadowObscured xmlns:a14="http://schemas.microsoft.com/office/drawing/2010/main"/>
                      </a:ext>
                    </a:extLst>
                  </pic:spPr>
                </pic:pic>
              </a:graphicData>
            </a:graphic>
          </wp:inline>
        </w:drawing>
      </w:r>
    </w:p>
    <w:tbl>
      <w:tblPr>
        <w:tblStyle w:val="TableGrid"/>
        <w:tblW w:w="9106" w:type="dxa"/>
        <w:tblLook w:val="04A0" w:firstRow="1" w:lastRow="0" w:firstColumn="1" w:lastColumn="0" w:noHBand="0" w:noVBand="1"/>
      </w:tblPr>
      <w:tblGrid>
        <w:gridCol w:w="1555"/>
        <w:gridCol w:w="425"/>
        <w:gridCol w:w="1781"/>
        <w:gridCol w:w="1782"/>
        <w:gridCol w:w="1781"/>
        <w:gridCol w:w="1782"/>
      </w:tblGrid>
      <w:tr w:rsidR="00845458" w14:paraId="35094BF7" w14:textId="77777777" w:rsidTr="00845458">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E7CA04" w14:textId="77777777" w:rsidR="00845458" w:rsidRDefault="00845458">
            <w:pPr>
              <w:overflowPunct/>
              <w:autoSpaceDE/>
              <w:adjustRightInd/>
              <w:spacing w:after="0"/>
              <w:rPr>
                <w:rFonts w:eastAsia="新細明體" w:cs="Calibri"/>
                <w:b/>
                <w:bCs/>
                <w:lang w:eastAsia="zh-TW"/>
              </w:rPr>
            </w:pPr>
            <w:bookmarkStart w:id="72" w:name="OLE_LINK67"/>
            <w:r>
              <w:rPr>
                <w:rFonts w:eastAsia="新細明體" w:cs="Calibri"/>
                <w:b/>
                <w:bCs/>
                <w:lang w:eastAsia="zh-TW"/>
              </w:rPr>
              <w:t>Condition</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3DD91E" w14:textId="77777777" w:rsidR="00845458" w:rsidRDefault="00845458">
            <w:pPr>
              <w:overflowPunct/>
              <w:autoSpaceDE/>
              <w:adjustRightInd/>
              <w:spacing w:after="0"/>
              <w:rPr>
                <w:rFonts w:eastAsia="新細明體" w:cs="Calibri"/>
                <w:b/>
                <w:bCs/>
                <w:lang w:eastAsia="zh-TW"/>
              </w:rPr>
            </w:pPr>
            <w:r>
              <w:rPr>
                <w:rFonts w:eastAsia="新細明體" w:cs="Calibri"/>
                <w:b/>
                <w:bCs/>
                <w:lang w:eastAsia="zh-TW"/>
              </w:rPr>
              <w:t>M</w:t>
            </w:r>
          </w:p>
        </w:tc>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BF0954" w14:textId="77777777" w:rsidR="00845458" w:rsidRDefault="00845458">
            <w:pPr>
              <w:overflowPunct/>
              <w:autoSpaceDE/>
              <w:adjustRightInd/>
              <w:spacing w:after="0"/>
              <w:rPr>
                <w:rFonts w:eastAsia="新細明體" w:cs="Calibri"/>
                <w:b/>
                <w:bCs/>
                <w:lang w:eastAsia="zh-TW"/>
              </w:rPr>
            </w:pPr>
            <w:r>
              <w:rPr>
                <w:rFonts w:eastAsia="新細明體" w:cs="Calibri"/>
                <w:b/>
                <w:bCs/>
                <w:lang w:eastAsia="zh-TW"/>
              </w:rPr>
              <w:t>5us</w:t>
            </w:r>
          </w:p>
        </w:tc>
        <w:tc>
          <w:tcPr>
            <w:tcW w:w="17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57C30" w14:textId="77777777" w:rsidR="00845458" w:rsidRDefault="00845458">
            <w:pPr>
              <w:overflowPunct/>
              <w:autoSpaceDE/>
              <w:adjustRightInd/>
              <w:spacing w:after="0"/>
              <w:rPr>
                <w:rFonts w:eastAsia="新細明體" w:cs="Calibri"/>
                <w:b/>
                <w:bCs/>
                <w:lang w:eastAsia="zh-TW"/>
              </w:rPr>
            </w:pPr>
            <w:r>
              <w:rPr>
                <w:rFonts w:eastAsia="新細明體" w:cs="Calibri"/>
                <w:b/>
                <w:bCs/>
                <w:lang w:eastAsia="zh-TW"/>
              </w:rPr>
              <w:t>2us</w:t>
            </w:r>
          </w:p>
        </w:tc>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9F868" w14:textId="77777777" w:rsidR="00845458" w:rsidRDefault="00845458">
            <w:pPr>
              <w:overflowPunct/>
              <w:autoSpaceDE/>
              <w:adjustRightInd/>
              <w:spacing w:after="0"/>
              <w:rPr>
                <w:rFonts w:eastAsia="新細明體" w:cs="Calibri"/>
                <w:b/>
                <w:bCs/>
                <w:lang w:eastAsia="zh-TW"/>
              </w:rPr>
            </w:pPr>
            <w:r>
              <w:rPr>
                <w:rFonts w:eastAsia="新細明體" w:cs="Calibri"/>
                <w:b/>
                <w:bCs/>
                <w:lang w:eastAsia="zh-TW"/>
              </w:rPr>
              <w:t>1us</w:t>
            </w:r>
          </w:p>
        </w:tc>
        <w:tc>
          <w:tcPr>
            <w:tcW w:w="17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8B9CC1" w14:textId="77777777" w:rsidR="00845458" w:rsidRDefault="00845458">
            <w:pPr>
              <w:overflowPunct/>
              <w:autoSpaceDE/>
              <w:adjustRightInd/>
              <w:spacing w:after="0"/>
              <w:rPr>
                <w:rFonts w:eastAsia="新細明體" w:cs="Calibri"/>
                <w:b/>
                <w:bCs/>
                <w:lang w:eastAsia="zh-TW"/>
              </w:rPr>
            </w:pPr>
            <w:r>
              <w:rPr>
                <w:rFonts w:eastAsia="新細明體" w:cs="Calibri"/>
                <w:b/>
                <w:bCs/>
                <w:lang w:eastAsia="zh-TW"/>
              </w:rPr>
              <w:t>0.5us</w:t>
            </w:r>
          </w:p>
        </w:tc>
      </w:tr>
      <w:tr w:rsidR="00845458" w14:paraId="381EB791" w14:textId="77777777" w:rsidTr="00845458">
        <w:tc>
          <w:tcPr>
            <w:tcW w:w="1555" w:type="dxa"/>
            <w:vMerge w:val="restart"/>
            <w:tcBorders>
              <w:top w:val="single" w:sz="4" w:space="0" w:color="auto"/>
              <w:left w:val="single" w:sz="4" w:space="0" w:color="auto"/>
              <w:bottom w:val="single" w:sz="4" w:space="0" w:color="auto"/>
              <w:right w:val="single" w:sz="4" w:space="0" w:color="auto"/>
            </w:tcBorders>
            <w:hideMark/>
          </w:tcPr>
          <w:p w14:paraId="40B410E2" w14:textId="77777777" w:rsidR="00845458" w:rsidRDefault="00845458">
            <w:pPr>
              <w:overflowPunct/>
              <w:autoSpaceDE/>
              <w:adjustRightInd/>
              <w:spacing w:after="0"/>
              <w:rPr>
                <w:rFonts w:eastAsia="新細明體" w:cs="Calibri"/>
                <w:lang w:eastAsia="zh-TW"/>
              </w:rPr>
            </w:pPr>
            <w:r>
              <w:rPr>
                <w:rFonts w:eastAsia="新細明體" w:cs="Calibri"/>
                <w:lang w:eastAsia="zh-TW"/>
              </w:rPr>
              <w:t>I-only OOK WUR</w:t>
            </w:r>
          </w:p>
          <w:p w14:paraId="56F872E2" w14:textId="77777777" w:rsidR="00845458" w:rsidRDefault="00845458">
            <w:pPr>
              <w:overflowPunct/>
              <w:autoSpaceDE/>
              <w:adjustRightInd/>
              <w:spacing w:after="0"/>
              <w:rPr>
                <w:rFonts w:eastAsia="新細明體" w:cs="Calibri"/>
                <w:lang w:eastAsia="zh-TW"/>
              </w:rPr>
            </w:pPr>
            <w:r>
              <w:rPr>
                <w:rFonts w:eastAsia="新細明體" w:cs="Calibri"/>
                <w:lang w:eastAsia="zh-TW"/>
              </w:rPr>
              <w:t> </w:t>
            </w:r>
          </w:p>
          <w:p w14:paraId="145C3E91" w14:textId="77777777" w:rsidR="00845458" w:rsidRDefault="00845458">
            <w:pPr>
              <w:spacing w:after="0"/>
              <w:rPr>
                <w:rFonts w:eastAsia="新細明體" w:cs="Calibri"/>
                <w:lang w:eastAsia="zh-TW"/>
              </w:rPr>
            </w:pPr>
            <w:r>
              <w:rPr>
                <w:rFonts w:eastAsia="新細明體" w:cs="Calibri"/>
                <w:lang w:eastAsia="zh-TW"/>
              </w:rPr>
              <w:t> </w:t>
            </w:r>
          </w:p>
        </w:tc>
        <w:tc>
          <w:tcPr>
            <w:tcW w:w="425" w:type="dxa"/>
            <w:tcBorders>
              <w:top w:val="single" w:sz="4" w:space="0" w:color="auto"/>
              <w:left w:val="single" w:sz="4" w:space="0" w:color="auto"/>
              <w:bottom w:val="single" w:sz="4" w:space="0" w:color="auto"/>
              <w:right w:val="single" w:sz="4" w:space="0" w:color="auto"/>
            </w:tcBorders>
            <w:hideMark/>
          </w:tcPr>
          <w:p w14:paraId="31D8FAD2" w14:textId="77777777" w:rsidR="00845458" w:rsidRDefault="00845458">
            <w:pPr>
              <w:overflowPunct/>
              <w:autoSpaceDE/>
              <w:adjustRightInd/>
              <w:spacing w:after="0"/>
              <w:rPr>
                <w:rFonts w:eastAsia="新細明體" w:cs="Calibri"/>
                <w:lang w:eastAsia="zh-TW"/>
              </w:rPr>
            </w:pPr>
            <w:r>
              <w:rPr>
                <w:rFonts w:eastAsia="新細明體" w:cs="Calibri"/>
                <w:lang w:eastAsia="zh-TW"/>
              </w:rPr>
              <w:t>1</w:t>
            </w:r>
          </w:p>
        </w:tc>
        <w:tc>
          <w:tcPr>
            <w:tcW w:w="1781" w:type="dxa"/>
            <w:tcBorders>
              <w:top w:val="single" w:sz="4" w:space="0" w:color="auto"/>
              <w:left w:val="single" w:sz="4" w:space="0" w:color="auto"/>
              <w:bottom w:val="single" w:sz="4" w:space="0" w:color="auto"/>
              <w:right w:val="single" w:sz="4" w:space="0" w:color="auto"/>
            </w:tcBorders>
            <w:hideMark/>
          </w:tcPr>
          <w:p w14:paraId="6C1B2254" w14:textId="77777777" w:rsidR="00845458" w:rsidRDefault="00845458">
            <w:pPr>
              <w:overflowPunct/>
              <w:autoSpaceDE/>
              <w:adjustRightInd/>
              <w:spacing w:after="0"/>
              <w:rPr>
                <w:rFonts w:eastAsia="新細明體" w:cs="Calibri"/>
                <w:lang w:eastAsia="zh-TW"/>
              </w:rPr>
            </w:pPr>
            <w:r>
              <w:rPr>
                <w:rFonts w:eastAsia="新細明體" w:cs="Calibri"/>
                <w:lang w:eastAsia="zh-TW"/>
              </w:rPr>
              <w:t>Not achievable with &lt; 14 symbols</w:t>
            </w:r>
          </w:p>
        </w:tc>
        <w:tc>
          <w:tcPr>
            <w:tcW w:w="1782" w:type="dxa"/>
            <w:tcBorders>
              <w:top w:val="single" w:sz="4" w:space="0" w:color="auto"/>
              <w:left w:val="single" w:sz="4" w:space="0" w:color="auto"/>
              <w:bottom w:val="single" w:sz="4" w:space="0" w:color="auto"/>
              <w:right w:val="single" w:sz="4" w:space="0" w:color="auto"/>
            </w:tcBorders>
            <w:hideMark/>
          </w:tcPr>
          <w:p w14:paraId="6800DAC3" w14:textId="77777777" w:rsidR="00845458" w:rsidRDefault="00845458">
            <w:pPr>
              <w:overflowPunct/>
              <w:autoSpaceDE/>
              <w:adjustRightInd/>
              <w:spacing w:after="0"/>
              <w:rPr>
                <w:rFonts w:eastAsia="新細明體" w:cs="Calibri"/>
                <w:lang w:eastAsia="zh-TW"/>
              </w:rPr>
            </w:pPr>
            <w:r>
              <w:rPr>
                <w:rFonts w:eastAsia="新細明體" w:cs="Calibri"/>
                <w:lang w:eastAsia="zh-TW"/>
              </w:rPr>
              <w:t>Not achievable with &lt; 14 symbols</w:t>
            </w:r>
          </w:p>
        </w:tc>
        <w:tc>
          <w:tcPr>
            <w:tcW w:w="1781" w:type="dxa"/>
            <w:tcBorders>
              <w:top w:val="single" w:sz="4" w:space="0" w:color="auto"/>
              <w:left w:val="single" w:sz="4" w:space="0" w:color="auto"/>
              <w:bottom w:val="single" w:sz="4" w:space="0" w:color="auto"/>
              <w:right w:val="single" w:sz="4" w:space="0" w:color="auto"/>
            </w:tcBorders>
            <w:hideMark/>
          </w:tcPr>
          <w:p w14:paraId="03D55A90" w14:textId="77777777" w:rsidR="00845458" w:rsidRDefault="00845458">
            <w:pPr>
              <w:overflowPunct/>
              <w:autoSpaceDE/>
              <w:adjustRightInd/>
              <w:spacing w:after="0"/>
              <w:rPr>
                <w:rFonts w:eastAsia="新細明體" w:cs="Calibri"/>
                <w:lang w:eastAsia="zh-TW"/>
              </w:rPr>
            </w:pPr>
            <w:r>
              <w:rPr>
                <w:rFonts w:eastAsia="新細明體" w:cs="Calibri"/>
                <w:lang w:eastAsia="zh-TW"/>
              </w:rPr>
              <w:t>NA</w:t>
            </w:r>
          </w:p>
        </w:tc>
        <w:tc>
          <w:tcPr>
            <w:tcW w:w="1782" w:type="dxa"/>
            <w:tcBorders>
              <w:top w:val="single" w:sz="4" w:space="0" w:color="auto"/>
              <w:left w:val="single" w:sz="4" w:space="0" w:color="auto"/>
              <w:bottom w:val="single" w:sz="4" w:space="0" w:color="auto"/>
              <w:right w:val="single" w:sz="4" w:space="0" w:color="auto"/>
            </w:tcBorders>
            <w:hideMark/>
          </w:tcPr>
          <w:p w14:paraId="2AFFF31F" w14:textId="77777777" w:rsidR="00845458" w:rsidRDefault="00845458">
            <w:pPr>
              <w:overflowPunct/>
              <w:autoSpaceDE/>
              <w:adjustRightInd/>
              <w:spacing w:after="0"/>
              <w:rPr>
                <w:rFonts w:eastAsia="新細明體" w:cs="Calibri"/>
                <w:lang w:eastAsia="zh-TW"/>
              </w:rPr>
            </w:pPr>
            <w:r>
              <w:rPr>
                <w:rFonts w:eastAsia="新細明體" w:cs="Calibri"/>
                <w:lang w:eastAsia="zh-TW"/>
              </w:rPr>
              <w:t>NA</w:t>
            </w:r>
          </w:p>
        </w:tc>
      </w:tr>
      <w:tr w:rsidR="00845458" w14:paraId="36FDD259" w14:textId="77777777" w:rsidTr="00845458">
        <w:tc>
          <w:tcPr>
            <w:tcW w:w="0" w:type="auto"/>
            <w:vMerge/>
            <w:tcBorders>
              <w:top w:val="single" w:sz="4" w:space="0" w:color="auto"/>
              <w:left w:val="single" w:sz="4" w:space="0" w:color="auto"/>
              <w:bottom w:val="single" w:sz="4" w:space="0" w:color="auto"/>
              <w:right w:val="single" w:sz="4" w:space="0" w:color="auto"/>
            </w:tcBorders>
            <w:vAlign w:val="center"/>
            <w:hideMark/>
          </w:tcPr>
          <w:p w14:paraId="0D74FE36" w14:textId="77777777" w:rsidR="00845458" w:rsidRDefault="00845458">
            <w:pPr>
              <w:overflowPunct/>
              <w:autoSpaceDE/>
              <w:autoSpaceDN/>
              <w:adjustRightInd/>
              <w:spacing w:after="0"/>
              <w:rPr>
                <w:rFonts w:eastAsia="新細明體" w:cs="Calibri"/>
                <w:lang w:eastAsia="zh-TW"/>
              </w:rPr>
            </w:pPr>
          </w:p>
        </w:tc>
        <w:tc>
          <w:tcPr>
            <w:tcW w:w="425" w:type="dxa"/>
            <w:tcBorders>
              <w:top w:val="single" w:sz="4" w:space="0" w:color="auto"/>
              <w:left w:val="single" w:sz="4" w:space="0" w:color="auto"/>
              <w:bottom w:val="single" w:sz="4" w:space="0" w:color="auto"/>
              <w:right w:val="single" w:sz="4" w:space="0" w:color="auto"/>
            </w:tcBorders>
            <w:hideMark/>
          </w:tcPr>
          <w:p w14:paraId="5C490A7F" w14:textId="77777777" w:rsidR="00845458" w:rsidRDefault="00845458">
            <w:pPr>
              <w:overflowPunct/>
              <w:autoSpaceDE/>
              <w:adjustRightInd/>
              <w:spacing w:after="0"/>
              <w:rPr>
                <w:rFonts w:eastAsia="新細明體" w:cs="Calibri"/>
                <w:lang w:eastAsia="zh-TW"/>
              </w:rPr>
            </w:pPr>
            <w:r>
              <w:rPr>
                <w:rFonts w:eastAsia="新細明體" w:cs="Calibri"/>
                <w:lang w:eastAsia="zh-TW"/>
              </w:rPr>
              <w:t>2</w:t>
            </w:r>
          </w:p>
        </w:tc>
        <w:tc>
          <w:tcPr>
            <w:tcW w:w="1781" w:type="dxa"/>
            <w:tcBorders>
              <w:top w:val="single" w:sz="4" w:space="0" w:color="auto"/>
              <w:left w:val="single" w:sz="4" w:space="0" w:color="auto"/>
              <w:bottom w:val="single" w:sz="4" w:space="0" w:color="auto"/>
              <w:right w:val="single" w:sz="4" w:space="0" w:color="auto"/>
            </w:tcBorders>
            <w:hideMark/>
          </w:tcPr>
          <w:p w14:paraId="7924A2C5" w14:textId="77777777" w:rsidR="00845458" w:rsidRDefault="00845458">
            <w:pPr>
              <w:overflowPunct/>
              <w:autoSpaceDE/>
              <w:adjustRightInd/>
              <w:spacing w:after="0"/>
              <w:rPr>
                <w:rFonts w:eastAsia="新細明體" w:cs="Calibri"/>
                <w:lang w:eastAsia="zh-TW"/>
              </w:rPr>
            </w:pPr>
            <w:r>
              <w:rPr>
                <w:rFonts w:eastAsia="新細明體" w:cs="Calibri"/>
                <w:lang w:eastAsia="zh-TW"/>
              </w:rPr>
              <w:t>NA</w:t>
            </w:r>
          </w:p>
        </w:tc>
        <w:tc>
          <w:tcPr>
            <w:tcW w:w="1782" w:type="dxa"/>
            <w:tcBorders>
              <w:top w:val="single" w:sz="4" w:space="0" w:color="auto"/>
              <w:left w:val="single" w:sz="4" w:space="0" w:color="auto"/>
              <w:bottom w:val="single" w:sz="4" w:space="0" w:color="auto"/>
              <w:right w:val="single" w:sz="4" w:space="0" w:color="auto"/>
            </w:tcBorders>
            <w:hideMark/>
          </w:tcPr>
          <w:p w14:paraId="0D854A58" w14:textId="77777777" w:rsidR="00845458" w:rsidRDefault="00845458">
            <w:pPr>
              <w:overflowPunct/>
              <w:autoSpaceDE/>
              <w:adjustRightInd/>
              <w:spacing w:after="0"/>
              <w:rPr>
                <w:rFonts w:eastAsia="新細明體" w:cs="Calibri"/>
                <w:lang w:eastAsia="zh-TW"/>
              </w:rPr>
            </w:pPr>
            <w:r>
              <w:rPr>
                <w:rFonts w:eastAsia="新細明體" w:cs="Calibri"/>
                <w:lang w:eastAsia="zh-TW"/>
              </w:rPr>
              <w:t>6 symbols</w:t>
            </w:r>
          </w:p>
        </w:tc>
        <w:tc>
          <w:tcPr>
            <w:tcW w:w="1781" w:type="dxa"/>
            <w:tcBorders>
              <w:top w:val="single" w:sz="4" w:space="0" w:color="auto"/>
              <w:left w:val="single" w:sz="4" w:space="0" w:color="auto"/>
              <w:bottom w:val="single" w:sz="4" w:space="0" w:color="auto"/>
              <w:right w:val="single" w:sz="4" w:space="0" w:color="auto"/>
            </w:tcBorders>
            <w:hideMark/>
          </w:tcPr>
          <w:p w14:paraId="4D81BF4D" w14:textId="77777777" w:rsidR="00845458" w:rsidRDefault="00845458">
            <w:pPr>
              <w:overflowPunct/>
              <w:autoSpaceDE/>
              <w:adjustRightInd/>
              <w:spacing w:after="0"/>
              <w:rPr>
                <w:rFonts w:eastAsia="新細明體" w:cs="Calibri"/>
                <w:lang w:eastAsia="zh-TW"/>
              </w:rPr>
            </w:pPr>
            <w:r>
              <w:rPr>
                <w:rFonts w:eastAsia="新細明體" w:cs="Calibri"/>
                <w:lang w:eastAsia="zh-TW"/>
              </w:rPr>
              <w:t>10 symbols</w:t>
            </w:r>
          </w:p>
        </w:tc>
        <w:tc>
          <w:tcPr>
            <w:tcW w:w="1782" w:type="dxa"/>
            <w:tcBorders>
              <w:top w:val="single" w:sz="4" w:space="0" w:color="auto"/>
              <w:left w:val="single" w:sz="4" w:space="0" w:color="auto"/>
              <w:bottom w:val="single" w:sz="4" w:space="0" w:color="auto"/>
              <w:right w:val="single" w:sz="4" w:space="0" w:color="auto"/>
            </w:tcBorders>
            <w:hideMark/>
          </w:tcPr>
          <w:p w14:paraId="0594C2B2" w14:textId="77777777" w:rsidR="00845458" w:rsidRDefault="00845458">
            <w:pPr>
              <w:overflowPunct/>
              <w:autoSpaceDE/>
              <w:adjustRightInd/>
              <w:spacing w:after="0"/>
              <w:rPr>
                <w:rFonts w:eastAsia="新細明體" w:cs="Calibri"/>
                <w:lang w:eastAsia="zh-TW"/>
              </w:rPr>
            </w:pPr>
            <w:r>
              <w:rPr>
                <w:rFonts w:eastAsia="新細明體" w:cs="Calibri"/>
                <w:lang w:eastAsia="zh-TW"/>
              </w:rPr>
              <w:t>NA</w:t>
            </w:r>
          </w:p>
        </w:tc>
      </w:tr>
      <w:tr w:rsidR="00845458" w14:paraId="0AB5EE5C" w14:textId="77777777" w:rsidTr="00845458">
        <w:tc>
          <w:tcPr>
            <w:tcW w:w="0" w:type="auto"/>
            <w:vMerge/>
            <w:tcBorders>
              <w:top w:val="single" w:sz="4" w:space="0" w:color="auto"/>
              <w:left w:val="single" w:sz="4" w:space="0" w:color="auto"/>
              <w:bottom w:val="single" w:sz="4" w:space="0" w:color="auto"/>
              <w:right w:val="single" w:sz="4" w:space="0" w:color="auto"/>
            </w:tcBorders>
            <w:vAlign w:val="center"/>
            <w:hideMark/>
          </w:tcPr>
          <w:p w14:paraId="427B7633" w14:textId="77777777" w:rsidR="00845458" w:rsidRDefault="00845458">
            <w:pPr>
              <w:overflowPunct/>
              <w:autoSpaceDE/>
              <w:autoSpaceDN/>
              <w:adjustRightInd/>
              <w:spacing w:after="0"/>
              <w:rPr>
                <w:rFonts w:eastAsia="新細明體" w:cs="Calibri"/>
                <w:lang w:eastAsia="zh-TW"/>
              </w:rPr>
            </w:pPr>
          </w:p>
        </w:tc>
        <w:tc>
          <w:tcPr>
            <w:tcW w:w="425" w:type="dxa"/>
            <w:tcBorders>
              <w:top w:val="single" w:sz="4" w:space="0" w:color="auto"/>
              <w:left w:val="single" w:sz="4" w:space="0" w:color="auto"/>
              <w:bottom w:val="single" w:sz="4" w:space="0" w:color="auto"/>
              <w:right w:val="single" w:sz="4" w:space="0" w:color="auto"/>
            </w:tcBorders>
            <w:hideMark/>
          </w:tcPr>
          <w:p w14:paraId="15726283" w14:textId="77777777" w:rsidR="00845458" w:rsidRDefault="00845458">
            <w:pPr>
              <w:overflowPunct/>
              <w:autoSpaceDE/>
              <w:adjustRightInd/>
              <w:spacing w:after="0"/>
              <w:rPr>
                <w:rFonts w:eastAsia="新細明體" w:cs="Calibri"/>
                <w:lang w:eastAsia="zh-TW"/>
              </w:rPr>
            </w:pPr>
            <w:r>
              <w:rPr>
                <w:rFonts w:eastAsia="新細明體" w:cs="Calibri"/>
                <w:lang w:eastAsia="zh-TW"/>
              </w:rPr>
              <w:t>4</w:t>
            </w:r>
          </w:p>
        </w:tc>
        <w:tc>
          <w:tcPr>
            <w:tcW w:w="1781" w:type="dxa"/>
            <w:tcBorders>
              <w:top w:val="single" w:sz="4" w:space="0" w:color="auto"/>
              <w:left w:val="single" w:sz="4" w:space="0" w:color="auto"/>
              <w:bottom w:val="single" w:sz="4" w:space="0" w:color="auto"/>
              <w:right w:val="single" w:sz="4" w:space="0" w:color="auto"/>
            </w:tcBorders>
            <w:hideMark/>
          </w:tcPr>
          <w:p w14:paraId="603A0937" w14:textId="77777777" w:rsidR="00845458" w:rsidRDefault="00845458">
            <w:pPr>
              <w:overflowPunct/>
              <w:autoSpaceDE/>
              <w:adjustRightInd/>
              <w:spacing w:after="0"/>
              <w:rPr>
                <w:rFonts w:eastAsia="新細明體" w:cs="Calibri"/>
                <w:lang w:eastAsia="zh-TW"/>
              </w:rPr>
            </w:pPr>
            <w:r>
              <w:rPr>
                <w:rFonts w:eastAsia="新細明體" w:cs="Calibri"/>
                <w:lang w:eastAsia="zh-TW"/>
              </w:rPr>
              <w:t>NA</w:t>
            </w:r>
          </w:p>
        </w:tc>
        <w:tc>
          <w:tcPr>
            <w:tcW w:w="1782" w:type="dxa"/>
            <w:tcBorders>
              <w:top w:val="single" w:sz="4" w:space="0" w:color="auto"/>
              <w:left w:val="single" w:sz="4" w:space="0" w:color="auto"/>
              <w:bottom w:val="single" w:sz="4" w:space="0" w:color="auto"/>
              <w:right w:val="single" w:sz="4" w:space="0" w:color="auto"/>
            </w:tcBorders>
            <w:hideMark/>
          </w:tcPr>
          <w:p w14:paraId="2D8063B7" w14:textId="77777777" w:rsidR="00845458" w:rsidRDefault="00845458">
            <w:pPr>
              <w:overflowPunct/>
              <w:autoSpaceDE/>
              <w:adjustRightInd/>
              <w:spacing w:after="0"/>
              <w:rPr>
                <w:rFonts w:eastAsia="新細明體" w:cs="Calibri"/>
                <w:lang w:eastAsia="zh-TW"/>
              </w:rPr>
            </w:pPr>
            <w:r>
              <w:rPr>
                <w:rFonts w:eastAsia="新細明體" w:cs="Calibri"/>
                <w:lang w:eastAsia="zh-TW"/>
              </w:rPr>
              <w:t>NA</w:t>
            </w:r>
          </w:p>
        </w:tc>
        <w:tc>
          <w:tcPr>
            <w:tcW w:w="1781" w:type="dxa"/>
            <w:tcBorders>
              <w:top w:val="single" w:sz="4" w:space="0" w:color="auto"/>
              <w:left w:val="single" w:sz="4" w:space="0" w:color="auto"/>
              <w:bottom w:val="single" w:sz="4" w:space="0" w:color="auto"/>
              <w:right w:val="single" w:sz="4" w:space="0" w:color="auto"/>
            </w:tcBorders>
            <w:hideMark/>
          </w:tcPr>
          <w:p w14:paraId="317E2A10" w14:textId="77777777" w:rsidR="00845458" w:rsidRDefault="00845458">
            <w:pPr>
              <w:overflowPunct/>
              <w:autoSpaceDE/>
              <w:adjustRightInd/>
              <w:spacing w:after="0"/>
              <w:rPr>
                <w:rFonts w:eastAsia="新細明體" w:cs="Calibri"/>
                <w:lang w:eastAsia="zh-TW"/>
              </w:rPr>
            </w:pPr>
            <w:r>
              <w:rPr>
                <w:rFonts w:eastAsia="新細明體" w:cs="Calibri"/>
                <w:lang w:eastAsia="zh-TW"/>
              </w:rPr>
              <w:t>8 symbols</w:t>
            </w:r>
          </w:p>
        </w:tc>
        <w:tc>
          <w:tcPr>
            <w:tcW w:w="1782" w:type="dxa"/>
            <w:tcBorders>
              <w:top w:val="single" w:sz="4" w:space="0" w:color="auto"/>
              <w:left w:val="single" w:sz="4" w:space="0" w:color="auto"/>
              <w:bottom w:val="single" w:sz="4" w:space="0" w:color="auto"/>
              <w:right w:val="single" w:sz="4" w:space="0" w:color="auto"/>
            </w:tcBorders>
            <w:hideMark/>
          </w:tcPr>
          <w:p w14:paraId="502085B2" w14:textId="77777777" w:rsidR="00845458" w:rsidRDefault="00845458">
            <w:pPr>
              <w:overflowPunct/>
              <w:autoSpaceDE/>
              <w:adjustRightInd/>
              <w:spacing w:after="0"/>
              <w:rPr>
                <w:rFonts w:eastAsia="新細明體" w:cs="Calibri"/>
                <w:lang w:eastAsia="zh-TW"/>
              </w:rPr>
            </w:pPr>
            <w:r>
              <w:rPr>
                <w:rFonts w:eastAsia="新細明體" w:cs="Calibri"/>
                <w:lang w:eastAsia="zh-TW"/>
              </w:rPr>
              <w:t>Not achievable with &lt; 14 symbols</w:t>
            </w:r>
          </w:p>
        </w:tc>
      </w:tr>
      <w:bookmarkEnd w:id="72"/>
    </w:tbl>
    <w:p w14:paraId="3B69A834" w14:textId="77777777" w:rsidR="00845458" w:rsidRDefault="00845458" w:rsidP="00845458">
      <w:pPr>
        <w:jc w:val="center"/>
        <w:rPr>
          <w:rFonts w:eastAsia="SimSun"/>
        </w:rPr>
      </w:pPr>
    </w:p>
    <w:p w14:paraId="22DEAECC" w14:textId="5D89F989" w:rsidR="00845458" w:rsidRPr="00845458" w:rsidRDefault="00845458" w:rsidP="00845458">
      <w:pPr>
        <w:ind w:left="1440" w:hanging="1440"/>
        <w:rPr>
          <w:rFonts w:eastAsia="SimSun"/>
        </w:rPr>
      </w:pPr>
      <w:r>
        <w:rPr>
          <w:u w:val="single"/>
        </w:rPr>
        <w:t>LP-SS Evaluation with IQ-based OOK WUR with a 10MHz LPF</w:t>
      </w:r>
      <w:r w:rsidRPr="00845458">
        <w:t xml:space="preserve"> (</w:t>
      </w:r>
      <w:r>
        <w:rPr>
          <w:rFonts w:eastAsia="SimSun"/>
        </w:rPr>
        <w:t>equivalent to an IF OOK WUR)</w:t>
      </w:r>
    </w:p>
    <w:p w14:paraId="4BED0188" w14:textId="2C6AAAF1" w:rsidR="00845458" w:rsidRDefault="00845458" w:rsidP="00845458">
      <w:pPr>
        <w:jc w:val="center"/>
        <w:rPr>
          <w:rFonts w:eastAsia="SimSun"/>
        </w:rPr>
      </w:pPr>
      <w:r>
        <w:rPr>
          <w:noProof/>
        </w:rPr>
        <w:drawing>
          <wp:inline distT="0" distB="0" distL="0" distR="0" wp14:anchorId="132C98B9" wp14:editId="093A155A">
            <wp:extent cx="4276800" cy="270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4276800" cy="2707200"/>
                    </a:xfrm>
                    <a:prstGeom prst="rect">
                      <a:avLst/>
                    </a:prstGeom>
                  </pic:spPr>
                </pic:pic>
              </a:graphicData>
            </a:graphic>
          </wp:inline>
        </w:drawing>
      </w:r>
    </w:p>
    <w:tbl>
      <w:tblPr>
        <w:tblStyle w:val="TableGrid"/>
        <w:tblW w:w="9106" w:type="dxa"/>
        <w:tblLook w:val="04A0" w:firstRow="1" w:lastRow="0" w:firstColumn="1" w:lastColumn="0" w:noHBand="0" w:noVBand="1"/>
      </w:tblPr>
      <w:tblGrid>
        <w:gridCol w:w="1555"/>
        <w:gridCol w:w="425"/>
        <w:gridCol w:w="1781"/>
        <w:gridCol w:w="1782"/>
        <w:gridCol w:w="1781"/>
        <w:gridCol w:w="1782"/>
      </w:tblGrid>
      <w:tr w:rsidR="00845458" w14:paraId="4373521F" w14:textId="77777777" w:rsidTr="00845458">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5767A7" w14:textId="77777777" w:rsidR="00845458" w:rsidRDefault="00845458">
            <w:pPr>
              <w:overflowPunct/>
              <w:autoSpaceDE/>
              <w:adjustRightInd/>
              <w:spacing w:after="0"/>
              <w:rPr>
                <w:rFonts w:eastAsia="新細明體" w:cs="Calibri"/>
                <w:b/>
                <w:bCs/>
                <w:lang w:eastAsia="zh-TW"/>
              </w:rPr>
            </w:pPr>
            <w:r>
              <w:rPr>
                <w:rFonts w:eastAsia="新細明體" w:cs="Calibri"/>
                <w:b/>
                <w:bCs/>
                <w:lang w:eastAsia="zh-TW"/>
              </w:rPr>
              <w:t>Condition</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3033FB" w14:textId="77777777" w:rsidR="00845458" w:rsidRDefault="00845458">
            <w:pPr>
              <w:overflowPunct/>
              <w:autoSpaceDE/>
              <w:adjustRightInd/>
              <w:spacing w:after="0"/>
              <w:rPr>
                <w:rFonts w:eastAsia="新細明體" w:cs="Calibri"/>
                <w:b/>
                <w:bCs/>
                <w:lang w:eastAsia="zh-TW"/>
              </w:rPr>
            </w:pPr>
            <w:r>
              <w:rPr>
                <w:rFonts w:eastAsia="新細明體" w:cs="Calibri"/>
                <w:b/>
                <w:bCs/>
                <w:lang w:eastAsia="zh-TW"/>
              </w:rPr>
              <w:t>M</w:t>
            </w:r>
          </w:p>
        </w:tc>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46F482" w14:textId="77777777" w:rsidR="00845458" w:rsidRDefault="00845458">
            <w:pPr>
              <w:overflowPunct/>
              <w:autoSpaceDE/>
              <w:adjustRightInd/>
              <w:spacing w:after="0"/>
              <w:rPr>
                <w:rFonts w:eastAsia="新細明體" w:cs="Calibri"/>
                <w:b/>
                <w:bCs/>
                <w:lang w:eastAsia="zh-TW"/>
              </w:rPr>
            </w:pPr>
            <w:r>
              <w:rPr>
                <w:rFonts w:eastAsia="新細明體" w:cs="Calibri"/>
                <w:b/>
                <w:bCs/>
                <w:lang w:eastAsia="zh-TW"/>
              </w:rPr>
              <w:t>5us</w:t>
            </w:r>
          </w:p>
        </w:tc>
        <w:tc>
          <w:tcPr>
            <w:tcW w:w="17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EEE48" w14:textId="77777777" w:rsidR="00845458" w:rsidRDefault="00845458">
            <w:pPr>
              <w:overflowPunct/>
              <w:autoSpaceDE/>
              <w:adjustRightInd/>
              <w:spacing w:after="0"/>
              <w:rPr>
                <w:rFonts w:eastAsia="新細明體" w:cs="Calibri"/>
                <w:b/>
                <w:bCs/>
                <w:lang w:eastAsia="zh-TW"/>
              </w:rPr>
            </w:pPr>
            <w:r>
              <w:rPr>
                <w:rFonts w:eastAsia="新細明體" w:cs="Calibri"/>
                <w:b/>
                <w:bCs/>
                <w:lang w:eastAsia="zh-TW"/>
              </w:rPr>
              <w:t>2us</w:t>
            </w:r>
          </w:p>
        </w:tc>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7E579" w14:textId="77777777" w:rsidR="00845458" w:rsidRDefault="00845458">
            <w:pPr>
              <w:overflowPunct/>
              <w:autoSpaceDE/>
              <w:adjustRightInd/>
              <w:spacing w:after="0"/>
              <w:rPr>
                <w:rFonts w:eastAsia="新細明體" w:cs="Calibri"/>
                <w:b/>
                <w:bCs/>
                <w:lang w:eastAsia="zh-TW"/>
              </w:rPr>
            </w:pPr>
            <w:r>
              <w:rPr>
                <w:rFonts w:eastAsia="新細明體" w:cs="Calibri"/>
                <w:b/>
                <w:bCs/>
                <w:lang w:eastAsia="zh-TW"/>
              </w:rPr>
              <w:t>1us</w:t>
            </w:r>
          </w:p>
        </w:tc>
        <w:tc>
          <w:tcPr>
            <w:tcW w:w="17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1B17F7" w14:textId="77777777" w:rsidR="00845458" w:rsidRDefault="00845458">
            <w:pPr>
              <w:overflowPunct/>
              <w:autoSpaceDE/>
              <w:adjustRightInd/>
              <w:spacing w:after="0"/>
              <w:rPr>
                <w:rFonts w:eastAsia="新細明體" w:cs="Calibri"/>
                <w:b/>
                <w:bCs/>
                <w:lang w:eastAsia="zh-TW"/>
              </w:rPr>
            </w:pPr>
            <w:r>
              <w:rPr>
                <w:rFonts w:eastAsia="新細明體" w:cs="Calibri"/>
                <w:b/>
                <w:bCs/>
                <w:lang w:eastAsia="zh-TW"/>
              </w:rPr>
              <w:t>0.5us</w:t>
            </w:r>
          </w:p>
        </w:tc>
      </w:tr>
      <w:tr w:rsidR="00845458" w14:paraId="647ED90B" w14:textId="77777777" w:rsidTr="00845458">
        <w:tc>
          <w:tcPr>
            <w:tcW w:w="1555" w:type="dxa"/>
            <w:vMerge w:val="restart"/>
            <w:tcBorders>
              <w:top w:val="single" w:sz="4" w:space="0" w:color="auto"/>
              <w:left w:val="single" w:sz="4" w:space="0" w:color="auto"/>
              <w:bottom w:val="single" w:sz="4" w:space="0" w:color="auto"/>
              <w:right w:val="single" w:sz="4" w:space="0" w:color="auto"/>
            </w:tcBorders>
            <w:hideMark/>
          </w:tcPr>
          <w:p w14:paraId="7A2781D2" w14:textId="77777777" w:rsidR="00845458" w:rsidRDefault="00845458">
            <w:pPr>
              <w:overflowPunct/>
              <w:autoSpaceDE/>
              <w:adjustRightInd/>
              <w:spacing w:after="0"/>
              <w:rPr>
                <w:rFonts w:eastAsia="新細明體" w:cs="Calibri"/>
                <w:lang w:eastAsia="zh-TW"/>
              </w:rPr>
            </w:pPr>
            <w:r>
              <w:rPr>
                <w:rFonts w:eastAsia="新細明體" w:cs="Calibri"/>
                <w:lang w:eastAsia="zh-TW"/>
              </w:rPr>
              <w:t>IQ-based OOK WUR with 10MHz LPF</w:t>
            </w:r>
          </w:p>
          <w:p w14:paraId="58AC41DC" w14:textId="77777777" w:rsidR="00845458" w:rsidRDefault="00845458">
            <w:pPr>
              <w:overflowPunct/>
              <w:autoSpaceDE/>
              <w:adjustRightInd/>
              <w:spacing w:after="0"/>
              <w:rPr>
                <w:rFonts w:eastAsia="新細明體" w:cs="Calibri"/>
                <w:lang w:eastAsia="zh-TW"/>
              </w:rPr>
            </w:pPr>
            <w:r>
              <w:rPr>
                <w:rFonts w:eastAsia="新細明體" w:cs="Calibri"/>
                <w:lang w:eastAsia="zh-TW"/>
              </w:rPr>
              <w:t> </w:t>
            </w:r>
          </w:p>
          <w:p w14:paraId="63677667" w14:textId="77777777" w:rsidR="00845458" w:rsidRDefault="00845458">
            <w:pPr>
              <w:spacing w:after="0"/>
              <w:rPr>
                <w:rFonts w:eastAsia="新細明體" w:cs="Calibri"/>
                <w:lang w:eastAsia="zh-TW"/>
              </w:rPr>
            </w:pPr>
            <w:r>
              <w:rPr>
                <w:rFonts w:eastAsia="新細明體" w:cs="Calibri"/>
                <w:lang w:eastAsia="zh-TW"/>
              </w:rPr>
              <w:t> </w:t>
            </w:r>
          </w:p>
        </w:tc>
        <w:tc>
          <w:tcPr>
            <w:tcW w:w="425" w:type="dxa"/>
            <w:tcBorders>
              <w:top w:val="single" w:sz="4" w:space="0" w:color="auto"/>
              <w:left w:val="single" w:sz="4" w:space="0" w:color="auto"/>
              <w:bottom w:val="single" w:sz="4" w:space="0" w:color="auto"/>
              <w:right w:val="single" w:sz="4" w:space="0" w:color="auto"/>
            </w:tcBorders>
            <w:hideMark/>
          </w:tcPr>
          <w:p w14:paraId="13363353" w14:textId="77777777" w:rsidR="00845458" w:rsidRDefault="00845458">
            <w:pPr>
              <w:overflowPunct/>
              <w:autoSpaceDE/>
              <w:adjustRightInd/>
              <w:spacing w:after="0"/>
              <w:rPr>
                <w:rFonts w:eastAsia="新細明體" w:cs="Calibri"/>
                <w:lang w:eastAsia="zh-TW"/>
              </w:rPr>
            </w:pPr>
            <w:r>
              <w:rPr>
                <w:rFonts w:eastAsia="新細明體" w:cs="Calibri"/>
                <w:lang w:eastAsia="zh-TW"/>
              </w:rPr>
              <w:t>1</w:t>
            </w:r>
          </w:p>
        </w:tc>
        <w:tc>
          <w:tcPr>
            <w:tcW w:w="1781" w:type="dxa"/>
            <w:tcBorders>
              <w:top w:val="single" w:sz="4" w:space="0" w:color="auto"/>
              <w:left w:val="single" w:sz="4" w:space="0" w:color="auto"/>
              <w:bottom w:val="single" w:sz="4" w:space="0" w:color="auto"/>
              <w:right w:val="single" w:sz="4" w:space="0" w:color="auto"/>
            </w:tcBorders>
            <w:hideMark/>
          </w:tcPr>
          <w:p w14:paraId="215BABD4" w14:textId="77777777" w:rsidR="00845458" w:rsidRDefault="00845458">
            <w:pPr>
              <w:overflowPunct/>
              <w:autoSpaceDE/>
              <w:adjustRightInd/>
              <w:spacing w:after="0"/>
              <w:rPr>
                <w:rFonts w:eastAsia="新細明體" w:cs="Calibri"/>
                <w:lang w:eastAsia="zh-TW"/>
              </w:rPr>
            </w:pPr>
            <w:r>
              <w:rPr>
                <w:rFonts w:eastAsia="新細明體" w:cs="Calibri"/>
                <w:lang w:eastAsia="zh-TW"/>
              </w:rPr>
              <w:t>Not achievable</w:t>
            </w:r>
          </w:p>
        </w:tc>
        <w:tc>
          <w:tcPr>
            <w:tcW w:w="1782" w:type="dxa"/>
            <w:tcBorders>
              <w:top w:val="single" w:sz="4" w:space="0" w:color="auto"/>
              <w:left w:val="single" w:sz="4" w:space="0" w:color="auto"/>
              <w:bottom w:val="single" w:sz="4" w:space="0" w:color="auto"/>
              <w:right w:val="single" w:sz="4" w:space="0" w:color="auto"/>
            </w:tcBorders>
            <w:hideMark/>
          </w:tcPr>
          <w:p w14:paraId="54DBB217" w14:textId="77777777" w:rsidR="00845458" w:rsidRDefault="00845458">
            <w:pPr>
              <w:overflowPunct/>
              <w:autoSpaceDE/>
              <w:adjustRightInd/>
              <w:spacing w:after="0"/>
              <w:rPr>
                <w:rFonts w:eastAsia="新細明體" w:cs="Calibri"/>
                <w:lang w:eastAsia="zh-TW"/>
              </w:rPr>
            </w:pPr>
            <w:r>
              <w:rPr>
                <w:rFonts w:eastAsia="新細明體" w:cs="Calibri"/>
                <w:lang w:eastAsia="zh-TW"/>
              </w:rPr>
              <w:t>Not achievable</w:t>
            </w:r>
          </w:p>
        </w:tc>
        <w:tc>
          <w:tcPr>
            <w:tcW w:w="1781" w:type="dxa"/>
            <w:tcBorders>
              <w:top w:val="single" w:sz="4" w:space="0" w:color="auto"/>
              <w:left w:val="single" w:sz="4" w:space="0" w:color="auto"/>
              <w:bottom w:val="single" w:sz="4" w:space="0" w:color="auto"/>
              <w:right w:val="single" w:sz="4" w:space="0" w:color="auto"/>
            </w:tcBorders>
            <w:hideMark/>
          </w:tcPr>
          <w:p w14:paraId="0B4C008A" w14:textId="77777777" w:rsidR="00845458" w:rsidRDefault="00845458">
            <w:pPr>
              <w:overflowPunct/>
              <w:autoSpaceDE/>
              <w:adjustRightInd/>
              <w:spacing w:after="0"/>
              <w:rPr>
                <w:rFonts w:eastAsia="新細明體" w:cs="Calibri"/>
                <w:lang w:eastAsia="zh-TW"/>
              </w:rPr>
            </w:pPr>
            <w:r>
              <w:rPr>
                <w:rFonts w:eastAsia="新細明體" w:cs="Calibri"/>
                <w:lang w:eastAsia="zh-TW"/>
              </w:rPr>
              <w:t>NA</w:t>
            </w:r>
          </w:p>
        </w:tc>
        <w:tc>
          <w:tcPr>
            <w:tcW w:w="1782" w:type="dxa"/>
            <w:tcBorders>
              <w:top w:val="single" w:sz="4" w:space="0" w:color="auto"/>
              <w:left w:val="single" w:sz="4" w:space="0" w:color="auto"/>
              <w:bottom w:val="single" w:sz="4" w:space="0" w:color="auto"/>
              <w:right w:val="single" w:sz="4" w:space="0" w:color="auto"/>
            </w:tcBorders>
            <w:hideMark/>
          </w:tcPr>
          <w:p w14:paraId="7DBD5BFC" w14:textId="77777777" w:rsidR="00845458" w:rsidRDefault="00845458">
            <w:pPr>
              <w:overflowPunct/>
              <w:autoSpaceDE/>
              <w:adjustRightInd/>
              <w:spacing w:after="0"/>
              <w:rPr>
                <w:rFonts w:eastAsia="新細明體" w:cs="Calibri"/>
                <w:lang w:eastAsia="zh-TW"/>
              </w:rPr>
            </w:pPr>
            <w:r>
              <w:rPr>
                <w:rFonts w:eastAsia="新細明體" w:cs="Calibri"/>
                <w:lang w:eastAsia="zh-TW"/>
              </w:rPr>
              <w:t>NA</w:t>
            </w:r>
          </w:p>
        </w:tc>
      </w:tr>
      <w:tr w:rsidR="00845458" w14:paraId="04DBE398" w14:textId="77777777" w:rsidTr="00845458">
        <w:tc>
          <w:tcPr>
            <w:tcW w:w="0" w:type="auto"/>
            <w:vMerge/>
            <w:tcBorders>
              <w:top w:val="single" w:sz="4" w:space="0" w:color="auto"/>
              <w:left w:val="single" w:sz="4" w:space="0" w:color="auto"/>
              <w:bottom w:val="single" w:sz="4" w:space="0" w:color="auto"/>
              <w:right w:val="single" w:sz="4" w:space="0" w:color="auto"/>
            </w:tcBorders>
            <w:vAlign w:val="center"/>
            <w:hideMark/>
          </w:tcPr>
          <w:p w14:paraId="715956A1" w14:textId="77777777" w:rsidR="00845458" w:rsidRDefault="00845458">
            <w:pPr>
              <w:overflowPunct/>
              <w:autoSpaceDE/>
              <w:autoSpaceDN/>
              <w:adjustRightInd/>
              <w:spacing w:after="0"/>
              <w:rPr>
                <w:rFonts w:eastAsia="新細明體" w:cs="Calibri"/>
                <w:lang w:eastAsia="zh-TW"/>
              </w:rPr>
            </w:pPr>
          </w:p>
        </w:tc>
        <w:tc>
          <w:tcPr>
            <w:tcW w:w="425" w:type="dxa"/>
            <w:tcBorders>
              <w:top w:val="single" w:sz="4" w:space="0" w:color="auto"/>
              <w:left w:val="single" w:sz="4" w:space="0" w:color="auto"/>
              <w:bottom w:val="single" w:sz="4" w:space="0" w:color="auto"/>
              <w:right w:val="single" w:sz="4" w:space="0" w:color="auto"/>
            </w:tcBorders>
            <w:hideMark/>
          </w:tcPr>
          <w:p w14:paraId="0B5D6450" w14:textId="77777777" w:rsidR="00845458" w:rsidRDefault="00845458">
            <w:pPr>
              <w:overflowPunct/>
              <w:autoSpaceDE/>
              <w:adjustRightInd/>
              <w:spacing w:after="0"/>
              <w:rPr>
                <w:rFonts w:eastAsia="新細明體" w:cs="Calibri"/>
                <w:lang w:eastAsia="zh-TW"/>
              </w:rPr>
            </w:pPr>
            <w:r>
              <w:rPr>
                <w:rFonts w:eastAsia="新細明體" w:cs="Calibri"/>
                <w:lang w:eastAsia="zh-TW"/>
              </w:rPr>
              <w:t>2</w:t>
            </w:r>
          </w:p>
        </w:tc>
        <w:tc>
          <w:tcPr>
            <w:tcW w:w="1781" w:type="dxa"/>
            <w:tcBorders>
              <w:top w:val="single" w:sz="4" w:space="0" w:color="auto"/>
              <w:left w:val="single" w:sz="4" w:space="0" w:color="auto"/>
              <w:bottom w:val="single" w:sz="4" w:space="0" w:color="auto"/>
              <w:right w:val="single" w:sz="4" w:space="0" w:color="auto"/>
            </w:tcBorders>
            <w:hideMark/>
          </w:tcPr>
          <w:p w14:paraId="18DE146D" w14:textId="77777777" w:rsidR="00845458" w:rsidRDefault="00845458">
            <w:pPr>
              <w:overflowPunct/>
              <w:autoSpaceDE/>
              <w:adjustRightInd/>
              <w:spacing w:after="0"/>
              <w:rPr>
                <w:rFonts w:eastAsia="新細明體" w:cs="Calibri"/>
                <w:lang w:eastAsia="zh-TW"/>
              </w:rPr>
            </w:pPr>
            <w:r>
              <w:rPr>
                <w:rFonts w:eastAsia="新細明體" w:cs="Calibri"/>
                <w:lang w:eastAsia="zh-TW"/>
              </w:rPr>
              <w:t>NA</w:t>
            </w:r>
          </w:p>
        </w:tc>
        <w:tc>
          <w:tcPr>
            <w:tcW w:w="1782" w:type="dxa"/>
            <w:tcBorders>
              <w:top w:val="single" w:sz="4" w:space="0" w:color="auto"/>
              <w:left w:val="single" w:sz="4" w:space="0" w:color="auto"/>
              <w:bottom w:val="single" w:sz="4" w:space="0" w:color="auto"/>
              <w:right w:val="single" w:sz="4" w:space="0" w:color="auto"/>
            </w:tcBorders>
            <w:hideMark/>
          </w:tcPr>
          <w:p w14:paraId="1AC25864" w14:textId="77777777" w:rsidR="00845458" w:rsidRDefault="00845458">
            <w:pPr>
              <w:overflowPunct/>
              <w:autoSpaceDE/>
              <w:adjustRightInd/>
              <w:spacing w:after="0"/>
              <w:rPr>
                <w:rFonts w:eastAsia="新細明體" w:cs="Calibri"/>
                <w:lang w:eastAsia="zh-TW"/>
              </w:rPr>
            </w:pPr>
            <w:r>
              <w:rPr>
                <w:rFonts w:eastAsia="新細明體" w:cs="Calibri"/>
                <w:lang w:eastAsia="zh-TW"/>
              </w:rPr>
              <w:t>9 symbols</w:t>
            </w:r>
          </w:p>
        </w:tc>
        <w:tc>
          <w:tcPr>
            <w:tcW w:w="1781" w:type="dxa"/>
            <w:tcBorders>
              <w:top w:val="single" w:sz="4" w:space="0" w:color="auto"/>
              <w:left w:val="single" w:sz="4" w:space="0" w:color="auto"/>
              <w:bottom w:val="single" w:sz="4" w:space="0" w:color="auto"/>
              <w:right w:val="single" w:sz="4" w:space="0" w:color="auto"/>
            </w:tcBorders>
            <w:hideMark/>
          </w:tcPr>
          <w:p w14:paraId="2CC5B00C" w14:textId="77777777" w:rsidR="00845458" w:rsidRDefault="00845458">
            <w:pPr>
              <w:overflowPunct/>
              <w:autoSpaceDE/>
              <w:adjustRightInd/>
              <w:spacing w:after="0"/>
              <w:rPr>
                <w:rFonts w:eastAsia="新細明體" w:cs="Calibri"/>
                <w:lang w:eastAsia="zh-TW"/>
              </w:rPr>
            </w:pPr>
            <w:r>
              <w:rPr>
                <w:rFonts w:eastAsia="新細明體" w:cs="Calibri"/>
                <w:lang w:eastAsia="zh-TW"/>
              </w:rPr>
              <w:t>Not achievable with &lt; 14 symbols</w:t>
            </w:r>
          </w:p>
        </w:tc>
        <w:tc>
          <w:tcPr>
            <w:tcW w:w="1782" w:type="dxa"/>
            <w:tcBorders>
              <w:top w:val="single" w:sz="4" w:space="0" w:color="auto"/>
              <w:left w:val="single" w:sz="4" w:space="0" w:color="auto"/>
              <w:bottom w:val="single" w:sz="4" w:space="0" w:color="auto"/>
              <w:right w:val="single" w:sz="4" w:space="0" w:color="auto"/>
            </w:tcBorders>
            <w:hideMark/>
          </w:tcPr>
          <w:p w14:paraId="36FF8D48" w14:textId="77777777" w:rsidR="00845458" w:rsidRDefault="00845458">
            <w:pPr>
              <w:overflowPunct/>
              <w:autoSpaceDE/>
              <w:adjustRightInd/>
              <w:spacing w:after="0"/>
              <w:rPr>
                <w:rFonts w:eastAsia="新細明體" w:cs="Calibri"/>
                <w:lang w:eastAsia="zh-TW"/>
              </w:rPr>
            </w:pPr>
            <w:r>
              <w:rPr>
                <w:rFonts w:eastAsia="新細明體" w:cs="Calibri"/>
                <w:lang w:eastAsia="zh-TW"/>
              </w:rPr>
              <w:t>NA</w:t>
            </w:r>
          </w:p>
        </w:tc>
      </w:tr>
      <w:tr w:rsidR="00845458" w14:paraId="0E207297" w14:textId="77777777" w:rsidTr="00845458">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6E8EF" w14:textId="77777777" w:rsidR="00845458" w:rsidRDefault="00845458">
            <w:pPr>
              <w:overflowPunct/>
              <w:autoSpaceDE/>
              <w:autoSpaceDN/>
              <w:adjustRightInd/>
              <w:spacing w:after="0"/>
              <w:rPr>
                <w:rFonts w:eastAsia="新細明體" w:cs="Calibri"/>
                <w:lang w:eastAsia="zh-TW"/>
              </w:rPr>
            </w:pPr>
          </w:p>
        </w:tc>
        <w:tc>
          <w:tcPr>
            <w:tcW w:w="425" w:type="dxa"/>
            <w:tcBorders>
              <w:top w:val="single" w:sz="4" w:space="0" w:color="auto"/>
              <w:left w:val="single" w:sz="4" w:space="0" w:color="auto"/>
              <w:bottom w:val="single" w:sz="4" w:space="0" w:color="auto"/>
              <w:right w:val="single" w:sz="4" w:space="0" w:color="auto"/>
            </w:tcBorders>
            <w:hideMark/>
          </w:tcPr>
          <w:p w14:paraId="3E12BA78" w14:textId="77777777" w:rsidR="00845458" w:rsidRDefault="00845458">
            <w:pPr>
              <w:overflowPunct/>
              <w:autoSpaceDE/>
              <w:adjustRightInd/>
              <w:spacing w:after="0"/>
              <w:rPr>
                <w:rFonts w:eastAsia="新細明體" w:cs="Calibri"/>
                <w:lang w:eastAsia="zh-TW"/>
              </w:rPr>
            </w:pPr>
            <w:r>
              <w:rPr>
                <w:rFonts w:eastAsia="新細明體" w:cs="Calibri"/>
                <w:lang w:eastAsia="zh-TW"/>
              </w:rPr>
              <w:t>4</w:t>
            </w:r>
          </w:p>
        </w:tc>
        <w:tc>
          <w:tcPr>
            <w:tcW w:w="1781" w:type="dxa"/>
            <w:tcBorders>
              <w:top w:val="single" w:sz="4" w:space="0" w:color="auto"/>
              <w:left w:val="single" w:sz="4" w:space="0" w:color="auto"/>
              <w:bottom w:val="single" w:sz="4" w:space="0" w:color="auto"/>
              <w:right w:val="single" w:sz="4" w:space="0" w:color="auto"/>
            </w:tcBorders>
            <w:hideMark/>
          </w:tcPr>
          <w:p w14:paraId="6F88566C" w14:textId="77777777" w:rsidR="00845458" w:rsidRDefault="00845458">
            <w:pPr>
              <w:overflowPunct/>
              <w:autoSpaceDE/>
              <w:adjustRightInd/>
              <w:spacing w:after="0"/>
              <w:rPr>
                <w:rFonts w:eastAsia="新細明體" w:cs="Calibri"/>
                <w:lang w:eastAsia="zh-TW"/>
              </w:rPr>
            </w:pPr>
            <w:r>
              <w:rPr>
                <w:rFonts w:eastAsia="新細明體" w:cs="Calibri"/>
                <w:lang w:eastAsia="zh-TW"/>
              </w:rPr>
              <w:t>NA</w:t>
            </w:r>
          </w:p>
        </w:tc>
        <w:tc>
          <w:tcPr>
            <w:tcW w:w="1782" w:type="dxa"/>
            <w:tcBorders>
              <w:top w:val="single" w:sz="4" w:space="0" w:color="auto"/>
              <w:left w:val="single" w:sz="4" w:space="0" w:color="auto"/>
              <w:bottom w:val="single" w:sz="4" w:space="0" w:color="auto"/>
              <w:right w:val="single" w:sz="4" w:space="0" w:color="auto"/>
            </w:tcBorders>
            <w:hideMark/>
          </w:tcPr>
          <w:p w14:paraId="5C68735B" w14:textId="77777777" w:rsidR="00845458" w:rsidRDefault="00845458">
            <w:pPr>
              <w:overflowPunct/>
              <w:autoSpaceDE/>
              <w:adjustRightInd/>
              <w:spacing w:after="0"/>
              <w:rPr>
                <w:rFonts w:eastAsia="新細明體" w:cs="Calibri"/>
                <w:lang w:eastAsia="zh-TW"/>
              </w:rPr>
            </w:pPr>
            <w:r>
              <w:rPr>
                <w:rFonts w:eastAsia="新細明體" w:cs="Calibri"/>
                <w:lang w:eastAsia="zh-TW"/>
              </w:rPr>
              <w:t>NA</w:t>
            </w:r>
          </w:p>
        </w:tc>
        <w:tc>
          <w:tcPr>
            <w:tcW w:w="1781" w:type="dxa"/>
            <w:tcBorders>
              <w:top w:val="single" w:sz="4" w:space="0" w:color="auto"/>
              <w:left w:val="single" w:sz="4" w:space="0" w:color="auto"/>
              <w:bottom w:val="single" w:sz="4" w:space="0" w:color="auto"/>
              <w:right w:val="single" w:sz="4" w:space="0" w:color="auto"/>
            </w:tcBorders>
            <w:hideMark/>
          </w:tcPr>
          <w:p w14:paraId="2E1E494B" w14:textId="77777777" w:rsidR="00845458" w:rsidRDefault="00845458">
            <w:pPr>
              <w:overflowPunct/>
              <w:autoSpaceDE/>
              <w:adjustRightInd/>
              <w:spacing w:after="0"/>
              <w:rPr>
                <w:rFonts w:eastAsia="新細明體" w:cs="Calibri"/>
                <w:lang w:eastAsia="zh-TW"/>
              </w:rPr>
            </w:pPr>
            <w:r>
              <w:rPr>
                <w:rFonts w:eastAsia="新細明體" w:cs="Calibri"/>
                <w:lang w:eastAsia="zh-TW"/>
              </w:rPr>
              <w:t>12 symbols</w:t>
            </w:r>
          </w:p>
        </w:tc>
        <w:tc>
          <w:tcPr>
            <w:tcW w:w="1782" w:type="dxa"/>
            <w:tcBorders>
              <w:top w:val="single" w:sz="4" w:space="0" w:color="auto"/>
              <w:left w:val="single" w:sz="4" w:space="0" w:color="auto"/>
              <w:bottom w:val="single" w:sz="4" w:space="0" w:color="auto"/>
              <w:right w:val="single" w:sz="4" w:space="0" w:color="auto"/>
            </w:tcBorders>
            <w:hideMark/>
          </w:tcPr>
          <w:p w14:paraId="5AEE96EA" w14:textId="77777777" w:rsidR="00845458" w:rsidRDefault="00845458">
            <w:pPr>
              <w:overflowPunct/>
              <w:autoSpaceDE/>
              <w:adjustRightInd/>
              <w:spacing w:after="0"/>
              <w:rPr>
                <w:rFonts w:eastAsia="新細明體" w:cs="Calibri"/>
                <w:lang w:eastAsia="zh-TW"/>
              </w:rPr>
            </w:pPr>
            <w:r>
              <w:rPr>
                <w:rFonts w:eastAsia="新細明體" w:cs="Calibri"/>
                <w:lang w:eastAsia="zh-TW"/>
              </w:rPr>
              <w:t>Not achievable with &lt; 14 symbols</w:t>
            </w:r>
          </w:p>
        </w:tc>
      </w:tr>
    </w:tbl>
    <w:p w14:paraId="3B083732" w14:textId="77777777" w:rsidR="00845458" w:rsidRPr="00845458" w:rsidRDefault="00845458" w:rsidP="00845458">
      <w:pPr>
        <w:jc w:val="center"/>
        <w:rPr>
          <w:rFonts w:eastAsia="SimSun"/>
        </w:rPr>
      </w:pPr>
    </w:p>
    <w:sectPr w:rsidR="00845458" w:rsidRPr="0084545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06290" w14:textId="77777777" w:rsidR="00617498" w:rsidRDefault="00617498" w:rsidP="0010599C">
      <w:pPr>
        <w:spacing w:after="0"/>
      </w:pPr>
      <w:r>
        <w:separator/>
      </w:r>
    </w:p>
  </w:endnote>
  <w:endnote w:type="continuationSeparator" w:id="0">
    <w:p w14:paraId="3B22C8BB" w14:textId="77777777" w:rsidR="00617498" w:rsidRDefault="00617498" w:rsidP="001059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84A63" w14:textId="77777777" w:rsidR="00617498" w:rsidRDefault="00617498" w:rsidP="0010599C">
      <w:pPr>
        <w:spacing w:after="0"/>
      </w:pPr>
      <w:r>
        <w:separator/>
      </w:r>
    </w:p>
  </w:footnote>
  <w:footnote w:type="continuationSeparator" w:id="0">
    <w:p w14:paraId="0235733D" w14:textId="77777777" w:rsidR="00617498" w:rsidRDefault="00617498" w:rsidP="001059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8845F2"/>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8" w15:restartNumberingAfterBreak="0">
    <w:nsid w:val="03DF35E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040E40ED"/>
    <w:multiLevelType w:val="multilevel"/>
    <w:tmpl w:val="15888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C633B2"/>
    <w:multiLevelType w:val="multilevel"/>
    <w:tmpl w:val="CE542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B468CA"/>
    <w:multiLevelType w:val="hybridMultilevel"/>
    <w:tmpl w:val="4B8A6AA6"/>
    <w:lvl w:ilvl="0" w:tplc="A35698C6">
      <w:numFmt w:val="bullet"/>
      <w:lvlText w:val="-"/>
      <w:lvlJc w:val="left"/>
      <w:pPr>
        <w:ind w:left="360" w:hanging="360"/>
      </w:pPr>
      <w:rPr>
        <w:rFonts w:ascii="Calibri" w:eastAsia="SimSun" w:hAnsi="Calibri" w:cs="Calibri" w:hint="default"/>
      </w:rPr>
    </w:lvl>
    <w:lvl w:ilvl="1" w:tplc="C4D00244">
      <w:numFmt w:val="bullet"/>
      <w:lvlText w:val=""/>
      <w:lvlJc w:val="left"/>
      <w:pPr>
        <w:ind w:left="840" w:hanging="360"/>
      </w:pPr>
      <w:rPr>
        <w:rFonts w:ascii="Wingdings" w:eastAsia="SimSun" w:hAnsi="Wingdings" w:cstheme="minorBid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C927429"/>
    <w:multiLevelType w:val="multilevel"/>
    <w:tmpl w:val="4FB8A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693A9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11286C3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5" w15:restartNumberingAfterBreak="0">
    <w:nsid w:val="14BD520B"/>
    <w:multiLevelType w:val="multilevel"/>
    <w:tmpl w:val="1FC8B1D2"/>
    <w:lvl w:ilvl="0">
      <w:numFmt w:val="bullet"/>
      <w:lvlText w:val="•"/>
      <w:lvlJc w:val="left"/>
      <w:pPr>
        <w:ind w:left="2008" w:hanging="284"/>
      </w:pPr>
      <w:rPr>
        <w:rFonts w:ascii="微軟正黑體" w:eastAsia="微軟正黑體" w:hAnsi="微軟正黑體" w:hint="eastAsia"/>
      </w:rPr>
    </w:lvl>
    <w:lvl w:ilvl="1">
      <w:numFmt w:val="bullet"/>
      <w:lvlText w:val="•"/>
      <w:lvlJc w:val="left"/>
      <w:pPr>
        <w:ind w:left="2462" w:hanging="284"/>
      </w:pPr>
      <w:rPr>
        <w:rFonts w:ascii="微軟正黑體" w:eastAsia="微軟正黑體" w:hAnsi="微軟正黑體" w:hint="eastAsia"/>
        <w:lang w:val="en-US"/>
      </w:rPr>
    </w:lvl>
    <w:lvl w:ilvl="2">
      <w:numFmt w:val="bullet"/>
      <w:lvlText w:val="•"/>
      <w:lvlJc w:val="left"/>
      <w:pPr>
        <w:ind w:left="2916" w:hanging="284"/>
      </w:pPr>
      <w:rPr>
        <w:rFonts w:ascii="微軟正黑體" w:eastAsia="微軟正黑體" w:hAnsi="微軟正黑體" w:hint="eastAsia"/>
      </w:rPr>
    </w:lvl>
    <w:lvl w:ilvl="3">
      <w:numFmt w:val="bullet"/>
      <w:lvlText w:val="•"/>
      <w:lvlJc w:val="left"/>
      <w:pPr>
        <w:ind w:left="3370" w:hanging="284"/>
      </w:pPr>
      <w:rPr>
        <w:rFonts w:ascii="微軟正黑體" w:eastAsia="微軟正黑體" w:hAnsi="微軟正黑體" w:hint="eastAsia"/>
      </w:rPr>
    </w:lvl>
    <w:lvl w:ilvl="4">
      <w:numFmt w:val="bullet"/>
      <w:lvlText w:val="•"/>
      <w:lvlJc w:val="left"/>
      <w:pPr>
        <w:ind w:left="3824" w:hanging="284"/>
      </w:pPr>
      <w:rPr>
        <w:rFonts w:ascii="微軟正黑體" w:eastAsia="微軟正黑體" w:hAnsi="微軟正黑體" w:hint="eastAsia"/>
      </w:rPr>
    </w:lvl>
    <w:lvl w:ilvl="5">
      <w:numFmt w:val="bullet"/>
      <w:lvlText w:val="•"/>
      <w:lvlJc w:val="left"/>
      <w:pPr>
        <w:ind w:left="4278" w:hanging="284"/>
      </w:pPr>
      <w:rPr>
        <w:rFonts w:ascii="微軟正黑體" w:eastAsia="微軟正黑體" w:hAnsi="微軟正黑體" w:hint="eastAsia"/>
      </w:rPr>
    </w:lvl>
    <w:lvl w:ilvl="6">
      <w:numFmt w:val="bullet"/>
      <w:lvlText w:val="•"/>
      <w:lvlJc w:val="left"/>
      <w:pPr>
        <w:ind w:left="4732" w:hanging="284"/>
      </w:pPr>
      <w:rPr>
        <w:rFonts w:ascii="微軟正黑體" w:eastAsia="微軟正黑體" w:hAnsi="微軟正黑體" w:hint="eastAsia"/>
      </w:rPr>
    </w:lvl>
    <w:lvl w:ilvl="7">
      <w:numFmt w:val="bullet"/>
      <w:lvlText w:val="•"/>
      <w:lvlJc w:val="left"/>
      <w:pPr>
        <w:ind w:left="5186" w:hanging="284"/>
      </w:pPr>
      <w:rPr>
        <w:rFonts w:ascii="微軟正黑體" w:eastAsia="微軟正黑體" w:hAnsi="微軟正黑體" w:hint="eastAsia"/>
      </w:rPr>
    </w:lvl>
    <w:lvl w:ilvl="8">
      <w:numFmt w:val="bullet"/>
      <w:lvlText w:val="•"/>
      <w:lvlJc w:val="left"/>
      <w:pPr>
        <w:ind w:left="5640" w:hanging="284"/>
      </w:pPr>
      <w:rPr>
        <w:rFonts w:ascii="微軟正黑體" w:eastAsia="微軟正黑體" w:hAnsi="微軟正黑體" w:hint="eastAsia"/>
      </w:rPr>
    </w:lvl>
  </w:abstractNum>
  <w:abstractNum w:abstractNumId="16"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7513D7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17E016B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9" w15:restartNumberingAfterBreak="0">
    <w:nsid w:val="18286B5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0"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310608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23B17BE0"/>
    <w:multiLevelType w:val="hybridMultilevel"/>
    <w:tmpl w:val="05E6A970"/>
    <w:lvl w:ilvl="0" w:tplc="DE18C2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BB61040"/>
    <w:multiLevelType w:val="multilevel"/>
    <w:tmpl w:val="312CE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FCE35CF"/>
    <w:multiLevelType w:val="multilevel"/>
    <w:tmpl w:val="1526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0754634"/>
    <w:multiLevelType w:val="hybridMultilevel"/>
    <w:tmpl w:val="510A6BAA"/>
    <w:lvl w:ilvl="0" w:tplc="6DD601F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7" w15:restartNumberingAfterBreak="0">
    <w:nsid w:val="3C08493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3F2479AE"/>
    <w:multiLevelType w:val="hybridMultilevel"/>
    <w:tmpl w:val="9AF4EBF2"/>
    <w:lvl w:ilvl="0" w:tplc="C504D1D6">
      <w:start w:val="1"/>
      <w:numFmt w:val="bullet"/>
      <w:lvlText w:val="‐"/>
      <w:lvlJc w:val="left"/>
      <w:pPr>
        <w:ind w:left="480" w:hanging="480"/>
      </w:pPr>
      <w:rPr>
        <w:rFonts w:ascii="微軟正黑體" w:eastAsia="微軟正黑體" w:hAnsi="微軟正黑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0611594"/>
    <w:multiLevelType w:val="multilevel"/>
    <w:tmpl w:val="E9E45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274311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1" w15:restartNumberingAfterBreak="0">
    <w:nsid w:val="47FA0EB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2" w15:restartNumberingAfterBreak="0">
    <w:nsid w:val="492F57F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3" w15:restartNumberingAfterBreak="0">
    <w:nsid w:val="4996424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4" w15:restartNumberingAfterBreak="0">
    <w:nsid w:val="4A433D8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5" w15:restartNumberingAfterBreak="0">
    <w:nsid w:val="4BD872A8"/>
    <w:multiLevelType w:val="hybridMultilevel"/>
    <w:tmpl w:val="9B024964"/>
    <w:lvl w:ilvl="0" w:tplc="81D433EE">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4D711C00"/>
    <w:multiLevelType w:val="hybridMultilevel"/>
    <w:tmpl w:val="6C4875C6"/>
    <w:lvl w:ilvl="0" w:tplc="1130BD66">
      <w:start w:val="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3558D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9" w15:restartNumberingAfterBreak="0">
    <w:nsid w:val="56013BB8"/>
    <w:multiLevelType w:val="hybridMultilevel"/>
    <w:tmpl w:val="802A6FA4"/>
    <w:lvl w:ilvl="0" w:tplc="1458D0D8">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6AF349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1" w15:restartNumberingAfterBreak="0">
    <w:nsid w:val="56EB43BE"/>
    <w:multiLevelType w:val="hybridMultilevel"/>
    <w:tmpl w:val="45C4C526"/>
    <w:lvl w:ilvl="0" w:tplc="13BEBF80">
      <w:numFmt w:val="bullet"/>
      <w:lvlText w:val="-"/>
      <w:lvlJc w:val="left"/>
      <w:pPr>
        <w:ind w:left="360" w:hanging="360"/>
      </w:pPr>
      <w:rPr>
        <w:rFonts w:ascii="Calibri" w:eastAsia="SimSun" w:hAnsi="Calibri" w:cs="Calibri" w:hint="default"/>
      </w:rPr>
    </w:lvl>
    <w:lvl w:ilvl="1" w:tplc="F0048244">
      <w:numFmt w:val="bullet"/>
      <w:lvlText w:val=""/>
      <w:lvlJc w:val="left"/>
      <w:pPr>
        <w:ind w:left="840" w:hanging="360"/>
      </w:pPr>
      <w:rPr>
        <w:rFonts w:ascii="Wingdings" w:eastAsia="SimSun" w:hAnsi="Wingdings" w:cstheme="minorBid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594C793F"/>
    <w:multiLevelType w:val="multilevel"/>
    <w:tmpl w:val="1B68E8CC"/>
    <w:lvl w:ilvl="0">
      <w:start w:val="1"/>
      <w:numFmt w:val="decimal"/>
      <w:lvlText w:val="%1."/>
      <w:lvlJc w:val="left"/>
      <w:pPr>
        <w:tabs>
          <w:tab w:val="num" w:pos="720"/>
        </w:tabs>
        <w:ind w:left="720" w:hanging="360"/>
      </w:pPr>
    </w:lvl>
    <w:lvl w:ilvl="1">
      <w:numFmt w:val="bullet"/>
      <w:lvlText w:val="-"/>
      <w:lvlJc w:val="left"/>
      <w:pPr>
        <w:ind w:left="1440" w:hanging="360"/>
      </w:pPr>
      <w:rPr>
        <w:rFonts w:ascii="Calibri" w:eastAsia="SimSun"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A540E3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4" w15:restartNumberingAfterBreak="0">
    <w:nsid w:val="68BD5C5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5" w15:restartNumberingAfterBreak="0">
    <w:nsid w:val="6D215A7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6" w15:restartNumberingAfterBreak="0">
    <w:nsid w:val="6D70359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7" w15:restartNumberingAfterBreak="0">
    <w:nsid w:val="70C054A2"/>
    <w:multiLevelType w:val="hybridMultilevel"/>
    <w:tmpl w:val="3722A0E0"/>
    <w:lvl w:ilvl="0" w:tplc="973A1E6A">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77D4587"/>
    <w:multiLevelType w:val="hybridMultilevel"/>
    <w:tmpl w:val="00FE6740"/>
    <w:lvl w:ilvl="0" w:tplc="7FFE9D38">
      <w:start w:val="2"/>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20"/>
  </w:num>
  <w:num w:numId="9" w16cid:durableId="1817070985">
    <w:abstractNumId w:val="16"/>
  </w:num>
  <w:num w:numId="10" w16cid:durableId="1255940425">
    <w:abstractNumId w:val="26"/>
  </w:num>
  <w:num w:numId="11" w16cid:durableId="2083480124">
    <w:abstractNumId w:val="37"/>
  </w:num>
  <w:num w:numId="12" w16cid:durableId="1090808884">
    <w:abstractNumId w:val="32"/>
  </w:num>
  <w:num w:numId="13" w16cid:durableId="1136531758">
    <w:abstractNumId w:val="30"/>
  </w:num>
  <w:num w:numId="14" w16cid:durableId="963117381">
    <w:abstractNumId w:val="46"/>
  </w:num>
  <w:num w:numId="15" w16cid:durableId="1251041642">
    <w:abstractNumId w:val="43"/>
  </w:num>
  <w:num w:numId="16" w16cid:durableId="2047169644">
    <w:abstractNumId w:val="8"/>
  </w:num>
  <w:num w:numId="17" w16cid:durableId="412895698">
    <w:abstractNumId w:val="34"/>
  </w:num>
  <w:num w:numId="18" w16cid:durableId="1726299410">
    <w:abstractNumId w:val="17"/>
  </w:num>
  <w:num w:numId="19" w16cid:durableId="775756382">
    <w:abstractNumId w:val="29"/>
    <w:lvlOverride w:ilvl="0">
      <w:startOverride w:val="1"/>
    </w:lvlOverride>
  </w:num>
  <w:num w:numId="20" w16cid:durableId="1367290064">
    <w:abstractNumId w:val="9"/>
    <w:lvlOverride w:ilvl="0">
      <w:startOverride w:val="2"/>
    </w:lvlOverride>
  </w:num>
  <w:num w:numId="21" w16cid:durableId="793714052">
    <w:abstractNumId w:val="10"/>
    <w:lvlOverride w:ilvl="0">
      <w:startOverride w:val="3"/>
    </w:lvlOverride>
  </w:num>
  <w:num w:numId="22" w16cid:durableId="2138529644">
    <w:abstractNumId w:val="23"/>
    <w:lvlOverride w:ilvl="0">
      <w:startOverride w:val="4"/>
    </w:lvlOverride>
  </w:num>
  <w:num w:numId="23" w16cid:durableId="1243177440">
    <w:abstractNumId w:val="24"/>
    <w:lvlOverride w:ilvl="0">
      <w:startOverride w:val="5"/>
    </w:lvlOverride>
  </w:num>
  <w:num w:numId="24" w16cid:durableId="631595196">
    <w:abstractNumId w:val="42"/>
    <w:lvlOverride w:ilvl="0">
      <w:startOverride w:val="6"/>
    </w:lvlOverride>
  </w:num>
  <w:num w:numId="25" w16cid:durableId="1362706839">
    <w:abstractNumId w:val="12"/>
    <w:lvlOverride w:ilvl="0">
      <w:startOverride w:val="7"/>
    </w:lvlOverride>
  </w:num>
  <w:num w:numId="26" w16cid:durableId="1487864524">
    <w:abstractNumId w:val="45"/>
  </w:num>
  <w:num w:numId="27" w16cid:durableId="1770856571">
    <w:abstractNumId w:val="40"/>
  </w:num>
  <w:num w:numId="28" w16cid:durableId="2071881148">
    <w:abstractNumId w:val="21"/>
  </w:num>
  <w:num w:numId="29" w16cid:durableId="853569627">
    <w:abstractNumId w:val="15"/>
  </w:num>
  <w:num w:numId="30" w16cid:durableId="992175146">
    <w:abstractNumId w:val="15"/>
  </w:num>
  <w:num w:numId="31" w16cid:durableId="541552573">
    <w:abstractNumId w:val="44"/>
  </w:num>
  <w:num w:numId="32" w16cid:durableId="1897006573">
    <w:abstractNumId w:val="13"/>
  </w:num>
  <w:num w:numId="33" w16cid:durableId="1189677968">
    <w:abstractNumId w:val="35"/>
  </w:num>
  <w:num w:numId="34" w16cid:durableId="1046755103">
    <w:abstractNumId w:val="38"/>
  </w:num>
  <w:num w:numId="35" w16cid:durableId="746608684">
    <w:abstractNumId w:val="47"/>
  </w:num>
  <w:num w:numId="36" w16cid:durableId="1686903059">
    <w:abstractNumId w:val="18"/>
  </w:num>
  <w:num w:numId="37" w16cid:durableId="1524242981">
    <w:abstractNumId w:val="25"/>
  </w:num>
  <w:num w:numId="38" w16cid:durableId="328601772">
    <w:abstractNumId w:val="31"/>
  </w:num>
  <w:num w:numId="39" w16cid:durableId="1494645828">
    <w:abstractNumId w:val="39"/>
  </w:num>
  <w:num w:numId="40" w16cid:durableId="1315062609">
    <w:abstractNumId w:val="33"/>
  </w:num>
  <w:num w:numId="41" w16cid:durableId="474491266">
    <w:abstractNumId w:val="41"/>
  </w:num>
  <w:num w:numId="42" w16cid:durableId="1466242891">
    <w:abstractNumId w:val="27"/>
  </w:num>
  <w:num w:numId="43" w16cid:durableId="522060044">
    <w:abstractNumId w:val="20"/>
  </w:num>
  <w:num w:numId="44" w16cid:durableId="1967469478">
    <w:abstractNumId w:val="27"/>
  </w:num>
  <w:num w:numId="45" w16cid:durableId="789275881">
    <w:abstractNumId w:val="7"/>
  </w:num>
  <w:num w:numId="46" w16cid:durableId="1869028470">
    <w:abstractNumId w:val="19"/>
  </w:num>
  <w:num w:numId="47" w16cid:durableId="511457913">
    <w:abstractNumId w:val="33"/>
  </w:num>
  <w:num w:numId="48" w16cid:durableId="1503010067">
    <w:abstractNumId w:val="7"/>
  </w:num>
  <w:num w:numId="49" w16cid:durableId="912588913">
    <w:abstractNumId w:val="19"/>
  </w:num>
  <w:num w:numId="50" w16cid:durableId="1106581819">
    <w:abstractNumId w:val="14"/>
  </w:num>
  <w:num w:numId="51" w16cid:durableId="977732576">
    <w:abstractNumId w:val="11"/>
  </w:num>
  <w:num w:numId="52" w16cid:durableId="435254846">
    <w:abstractNumId w:val="14"/>
  </w:num>
  <w:num w:numId="53" w16cid:durableId="642196774">
    <w:abstractNumId w:val="22"/>
  </w:num>
  <w:num w:numId="54" w16cid:durableId="1101754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98092807">
    <w:abstractNumId w:val="48"/>
  </w:num>
  <w:num w:numId="56" w16cid:durableId="340861368">
    <w:abstractNumId w:val="20"/>
  </w:num>
  <w:num w:numId="57" w16cid:durableId="1205214716">
    <w:abstractNumId w:val="48"/>
  </w:num>
  <w:num w:numId="58" w16cid:durableId="370225348">
    <w:abstractNumId w:val="36"/>
  </w:num>
  <w:num w:numId="59" w16cid:durableId="321276987">
    <w:abstractNumId w:val="28"/>
  </w:num>
  <w:num w:numId="60" w16cid:durableId="2131704705">
    <w:abstractNumId w:val="27"/>
  </w:num>
  <w:num w:numId="61" w16cid:durableId="900363004">
    <w:abstractNumId w:val="7"/>
  </w:num>
  <w:num w:numId="62" w16cid:durableId="863439858">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2tTAyNbQ0NzEyszRQ0lEKTi0uzszPAykwqQUAx4vwSywAAAA="/>
  </w:docVars>
  <w:rsids>
    <w:rsidRoot w:val="00086C2C"/>
    <w:rsid w:val="00027C54"/>
    <w:rsid w:val="00034616"/>
    <w:rsid w:val="0006063C"/>
    <w:rsid w:val="000718EE"/>
    <w:rsid w:val="00086C2C"/>
    <w:rsid w:val="000A508D"/>
    <w:rsid w:val="000E4687"/>
    <w:rsid w:val="0010599C"/>
    <w:rsid w:val="001254E3"/>
    <w:rsid w:val="001276AC"/>
    <w:rsid w:val="0015074B"/>
    <w:rsid w:val="0018251A"/>
    <w:rsid w:val="00196362"/>
    <w:rsid w:val="001C04B9"/>
    <w:rsid w:val="0029639D"/>
    <w:rsid w:val="00326F90"/>
    <w:rsid w:val="003D658A"/>
    <w:rsid w:val="0042031F"/>
    <w:rsid w:val="00426DCA"/>
    <w:rsid w:val="004428F9"/>
    <w:rsid w:val="004C61E6"/>
    <w:rsid w:val="004D1A3F"/>
    <w:rsid w:val="00611337"/>
    <w:rsid w:val="00617498"/>
    <w:rsid w:val="006D45AF"/>
    <w:rsid w:val="007B2CB0"/>
    <w:rsid w:val="007D431F"/>
    <w:rsid w:val="00845458"/>
    <w:rsid w:val="00896A1D"/>
    <w:rsid w:val="00962DF8"/>
    <w:rsid w:val="00994E64"/>
    <w:rsid w:val="009C6897"/>
    <w:rsid w:val="00AA1D8D"/>
    <w:rsid w:val="00AD0CDA"/>
    <w:rsid w:val="00AF0569"/>
    <w:rsid w:val="00B47730"/>
    <w:rsid w:val="00B6578E"/>
    <w:rsid w:val="00BA6869"/>
    <w:rsid w:val="00CB0664"/>
    <w:rsid w:val="00CD519C"/>
    <w:rsid w:val="00CE61B8"/>
    <w:rsid w:val="00E328DC"/>
    <w:rsid w:val="00E62D0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52CEC7"/>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character" w:styleId="Hyperlink">
    <w:name w:val="Hyperlink"/>
    <w:basedOn w:val="DefaultParagraphFont"/>
    <w:uiPriority w:val="99"/>
    <w:unhideWhenUsed/>
    <w:rsid w:val="00611337"/>
    <w:rPr>
      <w:color w:val="0000FF" w:themeColor="hyperlink"/>
      <w:u w:val="single"/>
    </w:rPr>
  </w:style>
  <w:style w:type="character" w:styleId="UnresolvedMention">
    <w:name w:val="Unresolved Mention"/>
    <w:basedOn w:val="DefaultParagraphFont"/>
    <w:uiPriority w:val="99"/>
    <w:semiHidden/>
    <w:unhideWhenUsed/>
    <w:rsid w:val="00611337"/>
    <w:rPr>
      <w:color w:val="605E5C"/>
      <w:shd w:val="clear" w:color="auto" w:fill="E1DFDD"/>
    </w:rPr>
  </w:style>
  <w:style w:type="paragraph" w:styleId="NormalWeb">
    <w:name w:val="Normal (Web)"/>
    <w:basedOn w:val="Normal"/>
    <w:uiPriority w:val="99"/>
    <w:semiHidden/>
    <w:unhideWhenUsed/>
    <w:rsid w:val="00AD0CDA"/>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2738">
      <w:bodyDiv w:val="1"/>
      <w:marLeft w:val="0"/>
      <w:marRight w:val="0"/>
      <w:marTop w:val="0"/>
      <w:marBottom w:val="0"/>
      <w:divBdr>
        <w:top w:val="none" w:sz="0" w:space="0" w:color="auto"/>
        <w:left w:val="none" w:sz="0" w:space="0" w:color="auto"/>
        <w:bottom w:val="none" w:sz="0" w:space="0" w:color="auto"/>
        <w:right w:val="none" w:sz="0" w:space="0" w:color="auto"/>
      </w:divBdr>
    </w:div>
    <w:div w:id="52510381">
      <w:bodyDiv w:val="1"/>
      <w:marLeft w:val="0"/>
      <w:marRight w:val="0"/>
      <w:marTop w:val="0"/>
      <w:marBottom w:val="0"/>
      <w:divBdr>
        <w:top w:val="none" w:sz="0" w:space="0" w:color="auto"/>
        <w:left w:val="none" w:sz="0" w:space="0" w:color="auto"/>
        <w:bottom w:val="none" w:sz="0" w:space="0" w:color="auto"/>
        <w:right w:val="none" w:sz="0" w:space="0" w:color="auto"/>
      </w:divBdr>
    </w:div>
    <w:div w:id="110713944">
      <w:bodyDiv w:val="1"/>
      <w:marLeft w:val="0"/>
      <w:marRight w:val="0"/>
      <w:marTop w:val="0"/>
      <w:marBottom w:val="0"/>
      <w:divBdr>
        <w:top w:val="none" w:sz="0" w:space="0" w:color="auto"/>
        <w:left w:val="none" w:sz="0" w:space="0" w:color="auto"/>
        <w:bottom w:val="none" w:sz="0" w:space="0" w:color="auto"/>
        <w:right w:val="none" w:sz="0" w:space="0" w:color="auto"/>
      </w:divBdr>
    </w:div>
    <w:div w:id="128020110">
      <w:bodyDiv w:val="1"/>
      <w:marLeft w:val="0"/>
      <w:marRight w:val="0"/>
      <w:marTop w:val="0"/>
      <w:marBottom w:val="0"/>
      <w:divBdr>
        <w:top w:val="none" w:sz="0" w:space="0" w:color="auto"/>
        <w:left w:val="none" w:sz="0" w:space="0" w:color="auto"/>
        <w:bottom w:val="none" w:sz="0" w:space="0" w:color="auto"/>
        <w:right w:val="none" w:sz="0" w:space="0" w:color="auto"/>
      </w:divBdr>
      <w:divsChild>
        <w:div w:id="1987512484">
          <w:marLeft w:val="0"/>
          <w:marRight w:val="0"/>
          <w:marTop w:val="0"/>
          <w:marBottom w:val="0"/>
          <w:divBdr>
            <w:top w:val="none" w:sz="0" w:space="0" w:color="auto"/>
            <w:left w:val="none" w:sz="0" w:space="0" w:color="auto"/>
            <w:bottom w:val="none" w:sz="0" w:space="0" w:color="auto"/>
            <w:right w:val="none" w:sz="0" w:space="0" w:color="auto"/>
          </w:divBdr>
        </w:div>
      </w:divsChild>
    </w:div>
    <w:div w:id="142627275">
      <w:bodyDiv w:val="1"/>
      <w:marLeft w:val="0"/>
      <w:marRight w:val="0"/>
      <w:marTop w:val="0"/>
      <w:marBottom w:val="0"/>
      <w:divBdr>
        <w:top w:val="none" w:sz="0" w:space="0" w:color="auto"/>
        <w:left w:val="none" w:sz="0" w:space="0" w:color="auto"/>
        <w:bottom w:val="none" w:sz="0" w:space="0" w:color="auto"/>
        <w:right w:val="none" w:sz="0" w:space="0" w:color="auto"/>
      </w:divBdr>
    </w:div>
    <w:div w:id="172888672">
      <w:bodyDiv w:val="1"/>
      <w:marLeft w:val="0"/>
      <w:marRight w:val="0"/>
      <w:marTop w:val="0"/>
      <w:marBottom w:val="0"/>
      <w:divBdr>
        <w:top w:val="none" w:sz="0" w:space="0" w:color="auto"/>
        <w:left w:val="none" w:sz="0" w:space="0" w:color="auto"/>
        <w:bottom w:val="none" w:sz="0" w:space="0" w:color="auto"/>
        <w:right w:val="none" w:sz="0" w:space="0" w:color="auto"/>
      </w:divBdr>
    </w:div>
    <w:div w:id="173571807">
      <w:bodyDiv w:val="1"/>
      <w:marLeft w:val="0"/>
      <w:marRight w:val="0"/>
      <w:marTop w:val="0"/>
      <w:marBottom w:val="0"/>
      <w:divBdr>
        <w:top w:val="none" w:sz="0" w:space="0" w:color="auto"/>
        <w:left w:val="none" w:sz="0" w:space="0" w:color="auto"/>
        <w:bottom w:val="none" w:sz="0" w:space="0" w:color="auto"/>
        <w:right w:val="none" w:sz="0" w:space="0" w:color="auto"/>
      </w:divBdr>
    </w:div>
    <w:div w:id="205877552">
      <w:bodyDiv w:val="1"/>
      <w:marLeft w:val="0"/>
      <w:marRight w:val="0"/>
      <w:marTop w:val="0"/>
      <w:marBottom w:val="0"/>
      <w:divBdr>
        <w:top w:val="none" w:sz="0" w:space="0" w:color="auto"/>
        <w:left w:val="none" w:sz="0" w:space="0" w:color="auto"/>
        <w:bottom w:val="none" w:sz="0" w:space="0" w:color="auto"/>
        <w:right w:val="none" w:sz="0" w:space="0" w:color="auto"/>
      </w:divBdr>
    </w:div>
    <w:div w:id="209538946">
      <w:bodyDiv w:val="1"/>
      <w:marLeft w:val="0"/>
      <w:marRight w:val="0"/>
      <w:marTop w:val="0"/>
      <w:marBottom w:val="0"/>
      <w:divBdr>
        <w:top w:val="none" w:sz="0" w:space="0" w:color="auto"/>
        <w:left w:val="none" w:sz="0" w:space="0" w:color="auto"/>
        <w:bottom w:val="none" w:sz="0" w:space="0" w:color="auto"/>
        <w:right w:val="none" w:sz="0" w:space="0" w:color="auto"/>
      </w:divBdr>
    </w:div>
    <w:div w:id="269748049">
      <w:bodyDiv w:val="1"/>
      <w:marLeft w:val="0"/>
      <w:marRight w:val="0"/>
      <w:marTop w:val="0"/>
      <w:marBottom w:val="0"/>
      <w:divBdr>
        <w:top w:val="none" w:sz="0" w:space="0" w:color="auto"/>
        <w:left w:val="none" w:sz="0" w:space="0" w:color="auto"/>
        <w:bottom w:val="none" w:sz="0" w:space="0" w:color="auto"/>
        <w:right w:val="none" w:sz="0" w:space="0" w:color="auto"/>
      </w:divBdr>
    </w:div>
    <w:div w:id="275983494">
      <w:bodyDiv w:val="1"/>
      <w:marLeft w:val="0"/>
      <w:marRight w:val="0"/>
      <w:marTop w:val="0"/>
      <w:marBottom w:val="0"/>
      <w:divBdr>
        <w:top w:val="none" w:sz="0" w:space="0" w:color="auto"/>
        <w:left w:val="none" w:sz="0" w:space="0" w:color="auto"/>
        <w:bottom w:val="none" w:sz="0" w:space="0" w:color="auto"/>
        <w:right w:val="none" w:sz="0" w:space="0" w:color="auto"/>
      </w:divBdr>
    </w:div>
    <w:div w:id="277563192">
      <w:bodyDiv w:val="1"/>
      <w:marLeft w:val="0"/>
      <w:marRight w:val="0"/>
      <w:marTop w:val="0"/>
      <w:marBottom w:val="0"/>
      <w:divBdr>
        <w:top w:val="none" w:sz="0" w:space="0" w:color="auto"/>
        <w:left w:val="none" w:sz="0" w:space="0" w:color="auto"/>
        <w:bottom w:val="none" w:sz="0" w:space="0" w:color="auto"/>
        <w:right w:val="none" w:sz="0" w:space="0" w:color="auto"/>
      </w:divBdr>
    </w:div>
    <w:div w:id="344018889">
      <w:bodyDiv w:val="1"/>
      <w:marLeft w:val="0"/>
      <w:marRight w:val="0"/>
      <w:marTop w:val="0"/>
      <w:marBottom w:val="0"/>
      <w:divBdr>
        <w:top w:val="none" w:sz="0" w:space="0" w:color="auto"/>
        <w:left w:val="none" w:sz="0" w:space="0" w:color="auto"/>
        <w:bottom w:val="none" w:sz="0" w:space="0" w:color="auto"/>
        <w:right w:val="none" w:sz="0" w:space="0" w:color="auto"/>
      </w:divBdr>
    </w:div>
    <w:div w:id="346252502">
      <w:bodyDiv w:val="1"/>
      <w:marLeft w:val="0"/>
      <w:marRight w:val="0"/>
      <w:marTop w:val="0"/>
      <w:marBottom w:val="0"/>
      <w:divBdr>
        <w:top w:val="none" w:sz="0" w:space="0" w:color="auto"/>
        <w:left w:val="none" w:sz="0" w:space="0" w:color="auto"/>
        <w:bottom w:val="none" w:sz="0" w:space="0" w:color="auto"/>
        <w:right w:val="none" w:sz="0" w:space="0" w:color="auto"/>
      </w:divBdr>
    </w:div>
    <w:div w:id="347876938">
      <w:bodyDiv w:val="1"/>
      <w:marLeft w:val="0"/>
      <w:marRight w:val="0"/>
      <w:marTop w:val="0"/>
      <w:marBottom w:val="0"/>
      <w:divBdr>
        <w:top w:val="none" w:sz="0" w:space="0" w:color="auto"/>
        <w:left w:val="none" w:sz="0" w:space="0" w:color="auto"/>
        <w:bottom w:val="none" w:sz="0" w:space="0" w:color="auto"/>
        <w:right w:val="none" w:sz="0" w:space="0" w:color="auto"/>
      </w:divBdr>
    </w:div>
    <w:div w:id="399716026">
      <w:bodyDiv w:val="1"/>
      <w:marLeft w:val="0"/>
      <w:marRight w:val="0"/>
      <w:marTop w:val="0"/>
      <w:marBottom w:val="0"/>
      <w:divBdr>
        <w:top w:val="none" w:sz="0" w:space="0" w:color="auto"/>
        <w:left w:val="none" w:sz="0" w:space="0" w:color="auto"/>
        <w:bottom w:val="none" w:sz="0" w:space="0" w:color="auto"/>
        <w:right w:val="none" w:sz="0" w:space="0" w:color="auto"/>
      </w:divBdr>
    </w:div>
    <w:div w:id="421341223">
      <w:bodyDiv w:val="1"/>
      <w:marLeft w:val="0"/>
      <w:marRight w:val="0"/>
      <w:marTop w:val="0"/>
      <w:marBottom w:val="0"/>
      <w:divBdr>
        <w:top w:val="none" w:sz="0" w:space="0" w:color="auto"/>
        <w:left w:val="none" w:sz="0" w:space="0" w:color="auto"/>
        <w:bottom w:val="none" w:sz="0" w:space="0" w:color="auto"/>
        <w:right w:val="none" w:sz="0" w:space="0" w:color="auto"/>
      </w:divBdr>
    </w:div>
    <w:div w:id="451750168">
      <w:bodyDiv w:val="1"/>
      <w:marLeft w:val="0"/>
      <w:marRight w:val="0"/>
      <w:marTop w:val="0"/>
      <w:marBottom w:val="0"/>
      <w:divBdr>
        <w:top w:val="none" w:sz="0" w:space="0" w:color="auto"/>
        <w:left w:val="none" w:sz="0" w:space="0" w:color="auto"/>
        <w:bottom w:val="none" w:sz="0" w:space="0" w:color="auto"/>
        <w:right w:val="none" w:sz="0" w:space="0" w:color="auto"/>
      </w:divBdr>
    </w:div>
    <w:div w:id="545678678">
      <w:bodyDiv w:val="1"/>
      <w:marLeft w:val="0"/>
      <w:marRight w:val="0"/>
      <w:marTop w:val="0"/>
      <w:marBottom w:val="0"/>
      <w:divBdr>
        <w:top w:val="none" w:sz="0" w:space="0" w:color="auto"/>
        <w:left w:val="none" w:sz="0" w:space="0" w:color="auto"/>
        <w:bottom w:val="none" w:sz="0" w:space="0" w:color="auto"/>
        <w:right w:val="none" w:sz="0" w:space="0" w:color="auto"/>
      </w:divBdr>
    </w:div>
    <w:div w:id="568463336">
      <w:bodyDiv w:val="1"/>
      <w:marLeft w:val="0"/>
      <w:marRight w:val="0"/>
      <w:marTop w:val="0"/>
      <w:marBottom w:val="0"/>
      <w:divBdr>
        <w:top w:val="none" w:sz="0" w:space="0" w:color="auto"/>
        <w:left w:val="none" w:sz="0" w:space="0" w:color="auto"/>
        <w:bottom w:val="none" w:sz="0" w:space="0" w:color="auto"/>
        <w:right w:val="none" w:sz="0" w:space="0" w:color="auto"/>
      </w:divBdr>
    </w:div>
    <w:div w:id="622855307">
      <w:bodyDiv w:val="1"/>
      <w:marLeft w:val="0"/>
      <w:marRight w:val="0"/>
      <w:marTop w:val="0"/>
      <w:marBottom w:val="0"/>
      <w:divBdr>
        <w:top w:val="none" w:sz="0" w:space="0" w:color="auto"/>
        <w:left w:val="none" w:sz="0" w:space="0" w:color="auto"/>
        <w:bottom w:val="none" w:sz="0" w:space="0" w:color="auto"/>
        <w:right w:val="none" w:sz="0" w:space="0" w:color="auto"/>
      </w:divBdr>
    </w:div>
    <w:div w:id="635572257">
      <w:bodyDiv w:val="1"/>
      <w:marLeft w:val="0"/>
      <w:marRight w:val="0"/>
      <w:marTop w:val="0"/>
      <w:marBottom w:val="0"/>
      <w:divBdr>
        <w:top w:val="none" w:sz="0" w:space="0" w:color="auto"/>
        <w:left w:val="none" w:sz="0" w:space="0" w:color="auto"/>
        <w:bottom w:val="none" w:sz="0" w:space="0" w:color="auto"/>
        <w:right w:val="none" w:sz="0" w:space="0" w:color="auto"/>
      </w:divBdr>
    </w:div>
    <w:div w:id="649792988">
      <w:bodyDiv w:val="1"/>
      <w:marLeft w:val="0"/>
      <w:marRight w:val="0"/>
      <w:marTop w:val="0"/>
      <w:marBottom w:val="0"/>
      <w:divBdr>
        <w:top w:val="none" w:sz="0" w:space="0" w:color="auto"/>
        <w:left w:val="none" w:sz="0" w:space="0" w:color="auto"/>
        <w:bottom w:val="none" w:sz="0" w:space="0" w:color="auto"/>
        <w:right w:val="none" w:sz="0" w:space="0" w:color="auto"/>
      </w:divBdr>
    </w:div>
    <w:div w:id="659505820">
      <w:bodyDiv w:val="1"/>
      <w:marLeft w:val="0"/>
      <w:marRight w:val="0"/>
      <w:marTop w:val="0"/>
      <w:marBottom w:val="0"/>
      <w:divBdr>
        <w:top w:val="none" w:sz="0" w:space="0" w:color="auto"/>
        <w:left w:val="none" w:sz="0" w:space="0" w:color="auto"/>
        <w:bottom w:val="none" w:sz="0" w:space="0" w:color="auto"/>
        <w:right w:val="none" w:sz="0" w:space="0" w:color="auto"/>
      </w:divBdr>
    </w:div>
    <w:div w:id="671033189">
      <w:bodyDiv w:val="1"/>
      <w:marLeft w:val="0"/>
      <w:marRight w:val="0"/>
      <w:marTop w:val="0"/>
      <w:marBottom w:val="0"/>
      <w:divBdr>
        <w:top w:val="none" w:sz="0" w:space="0" w:color="auto"/>
        <w:left w:val="none" w:sz="0" w:space="0" w:color="auto"/>
        <w:bottom w:val="none" w:sz="0" w:space="0" w:color="auto"/>
        <w:right w:val="none" w:sz="0" w:space="0" w:color="auto"/>
      </w:divBdr>
    </w:div>
    <w:div w:id="685325906">
      <w:bodyDiv w:val="1"/>
      <w:marLeft w:val="0"/>
      <w:marRight w:val="0"/>
      <w:marTop w:val="0"/>
      <w:marBottom w:val="0"/>
      <w:divBdr>
        <w:top w:val="none" w:sz="0" w:space="0" w:color="auto"/>
        <w:left w:val="none" w:sz="0" w:space="0" w:color="auto"/>
        <w:bottom w:val="none" w:sz="0" w:space="0" w:color="auto"/>
        <w:right w:val="none" w:sz="0" w:space="0" w:color="auto"/>
      </w:divBdr>
    </w:div>
    <w:div w:id="711806528">
      <w:bodyDiv w:val="1"/>
      <w:marLeft w:val="0"/>
      <w:marRight w:val="0"/>
      <w:marTop w:val="0"/>
      <w:marBottom w:val="0"/>
      <w:divBdr>
        <w:top w:val="none" w:sz="0" w:space="0" w:color="auto"/>
        <w:left w:val="none" w:sz="0" w:space="0" w:color="auto"/>
        <w:bottom w:val="none" w:sz="0" w:space="0" w:color="auto"/>
        <w:right w:val="none" w:sz="0" w:space="0" w:color="auto"/>
      </w:divBdr>
    </w:div>
    <w:div w:id="720523604">
      <w:bodyDiv w:val="1"/>
      <w:marLeft w:val="0"/>
      <w:marRight w:val="0"/>
      <w:marTop w:val="0"/>
      <w:marBottom w:val="0"/>
      <w:divBdr>
        <w:top w:val="none" w:sz="0" w:space="0" w:color="auto"/>
        <w:left w:val="none" w:sz="0" w:space="0" w:color="auto"/>
        <w:bottom w:val="none" w:sz="0" w:space="0" w:color="auto"/>
        <w:right w:val="none" w:sz="0" w:space="0" w:color="auto"/>
      </w:divBdr>
      <w:divsChild>
        <w:div w:id="531453275">
          <w:marLeft w:val="0"/>
          <w:marRight w:val="0"/>
          <w:marTop w:val="0"/>
          <w:marBottom w:val="0"/>
          <w:divBdr>
            <w:top w:val="none" w:sz="0" w:space="0" w:color="auto"/>
            <w:left w:val="none" w:sz="0" w:space="0" w:color="auto"/>
            <w:bottom w:val="none" w:sz="0" w:space="0" w:color="auto"/>
            <w:right w:val="none" w:sz="0" w:space="0" w:color="auto"/>
          </w:divBdr>
        </w:div>
      </w:divsChild>
    </w:div>
    <w:div w:id="736902887">
      <w:bodyDiv w:val="1"/>
      <w:marLeft w:val="0"/>
      <w:marRight w:val="0"/>
      <w:marTop w:val="0"/>
      <w:marBottom w:val="0"/>
      <w:divBdr>
        <w:top w:val="none" w:sz="0" w:space="0" w:color="auto"/>
        <w:left w:val="none" w:sz="0" w:space="0" w:color="auto"/>
        <w:bottom w:val="none" w:sz="0" w:space="0" w:color="auto"/>
        <w:right w:val="none" w:sz="0" w:space="0" w:color="auto"/>
      </w:divBdr>
    </w:div>
    <w:div w:id="755975578">
      <w:bodyDiv w:val="1"/>
      <w:marLeft w:val="0"/>
      <w:marRight w:val="0"/>
      <w:marTop w:val="0"/>
      <w:marBottom w:val="0"/>
      <w:divBdr>
        <w:top w:val="none" w:sz="0" w:space="0" w:color="auto"/>
        <w:left w:val="none" w:sz="0" w:space="0" w:color="auto"/>
        <w:bottom w:val="none" w:sz="0" w:space="0" w:color="auto"/>
        <w:right w:val="none" w:sz="0" w:space="0" w:color="auto"/>
      </w:divBdr>
    </w:div>
    <w:div w:id="792598392">
      <w:bodyDiv w:val="1"/>
      <w:marLeft w:val="0"/>
      <w:marRight w:val="0"/>
      <w:marTop w:val="0"/>
      <w:marBottom w:val="0"/>
      <w:divBdr>
        <w:top w:val="none" w:sz="0" w:space="0" w:color="auto"/>
        <w:left w:val="none" w:sz="0" w:space="0" w:color="auto"/>
        <w:bottom w:val="none" w:sz="0" w:space="0" w:color="auto"/>
        <w:right w:val="none" w:sz="0" w:space="0" w:color="auto"/>
      </w:divBdr>
    </w:div>
    <w:div w:id="821850931">
      <w:bodyDiv w:val="1"/>
      <w:marLeft w:val="0"/>
      <w:marRight w:val="0"/>
      <w:marTop w:val="0"/>
      <w:marBottom w:val="0"/>
      <w:divBdr>
        <w:top w:val="none" w:sz="0" w:space="0" w:color="auto"/>
        <w:left w:val="none" w:sz="0" w:space="0" w:color="auto"/>
        <w:bottom w:val="none" w:sz="0" w:space="0" w:color="auto"/>
        <w:right w:val="none" w:sz="0" w:space="0" w:color="auto"/>
      </w:divBdr>
      <w:divsChild>
        <w:div w:id="1288587808">
          <w:marLeft w:val="0"/>
          <w:marRight w:val="0"/>
          <w:marTop w:val="0"/>
          <w:marBottom w:val="0"/>
          <w:divBdr>
            <w:top w:val="none" w:sz="0" w:space="0" w:color="auto"/>
            <w:left w:val="none" w:sz="0" w:space="0" w:color="auto"/>
            <w:bottom w:val="none" w:sz="0" w:space="0" w:color="auto"/>
            <w:right w:val="none" w:sz="0" w:space="0" w:color="auto"/>
          </w:divBdr>
        </w:div>
        <w:div w:id="1507473261">
          <w:marLeft w:val="0"/>
          <w:marRight w:val="0"/>
          <w:marTop w:val="0"/>
          <w:marBottom w:val="0"/>
          <w:divBdr>
            <w:top w:val="none" w:sz="0" w:space="0" w:color="auto"/>
            <w:left w:val="none" w:sz="0" w:space="0" w:color="auto"/>
            <w:bottom w:val="none" w:sz="0" w:space="0" w:color="auto"/>
            <w:right w:val="none" w:sz="0" w:space="0" w:color="auto"/>
          </w:divBdr>
        </w:div>
      </w:divsChild>
    </w:div>
    <w:div w:id="828209241">
      <w:bodyDiv w:val="1"/>
      <w:marLeft w:val="0"/>
      <w:marRight w:val="0"/>
      <w:marTop w:val="0"/>
      <w:marBottom w:val="0"/>
      <w:divBdr>
        <w:top w:val="none" w:sz="0" w:space="0" w:color="auto"/>
        <w:left w:val="none" w:sz="0" w:space="0" w:color="auto"/>
        <w:bottom w:val="none" w:sz="0" w:space="0" w:color="auto"/>
        <w:right w:val="none" w:sz="0" w:space="0" w:color="auto"/>
      </w:divBdr>
    </w:div>
    <w:div w:id="858737762">
      <w:bodyDiv w:val="1"/>
      <w:marLeft w:val="0"/>
      <w:marRight w:val="0"/>
      <w:marTop w:val="0"/>
      <w:marBottom w:val="0"/>
      <w:divBdr>
        <w:top w:val="none" w:sz="0" w:space="0" w:color="auto"/>
        <w:left w:val="none" w:sz="0" w:space="0" w:color="auto"/>
        <w:bottom w:val="none" w:sz="0" w:space="0" w:color="auto"/>
        <w:right w:val="none" w:sz="0" w:space="0" w:color="auto"/>
      </w:divBdr>
    </w:div>
    <w:div w:id="878324114">
      <w:bodyDiv w:val="1"/>
      <w:marLeft w:val="0"/>
      <w:marRight w:val="0"/>
      <w:marTop w:val="0"/>
      <w:marBottom w:val="0"/>
      <w:divBdr>
        <w:top w:val="none" w:sz="0" w:space="0" w:color="auto"/>
        <w:left w:val="none" w:sz="0" w:space="0" w:color="auto"/>
        <w:bottom w:val="none" w:sz="0" w:space="0" w:color="auto"/>
        <w:right w:val="none" w:sz="0" w:space="0" w:color="auto"/>
      </w:divBdr>
    </w:div>
    <w:div w:id="914902629">
      <w:bodyDiv w:val="1"/>
      <w:marLeft w:val="0"/>
      <w:marRight w:val="0"/>
      <w:marTop w:val="0"/>
      <w:marBottom w:val="0"/>
      <w:divBdr>
        <w:top w:val="none" w:sz="0" w:space="0" w:color="auto"/>
        <w:left w:val="none" w:sz="0" w:space="0" w:color="auto"/>
        <w:bottom w:val="none" w:sz="0" w:space="0" w:color="auto"/>
        <w:right w:val="none" w:sz="0" w:space="0" w:color="auto"/>
      </w:divBdr>
      <w:divsChild>
        <w:div w:id="908228104">
          <w:marLeft w:val="0"/>
          <w:marRight w:val="0"/>
          <w:marTop w:val="0"/>
          <w:marBottom w:val="0"/>
          <w:divBdr>
            <w:top w:val="none" w:sz="0" w:space="0" w:color="auto"/>
            <w:left w:val="none" w:sz="0" w:space="0" w:color="auto"/>
            <w:bottom w:val="none" w:sz="0" w:space="0" w:color="auto"/>
            <w:right w:val="none" w:sz="0" w:space="0" w:color="auto"/>
          </w:divBdr>
        </w:div>
      </w:divsChild>
    </w:div>
    <w:div w:id="951520616">
      <w:bodyDiv w:val="1"/>
      <w:marLeft w:val="0"/>
      <w:marRight w:val="0"/>
      <w:marTop w:val="0"/>
      <w:marBottom w:val="0"/>
      <w:divBdr>
        <w:top w:val="none" w:sz="0" w:space="0" w:color="auto"/>
        <w:left w:val="none" w:sz="0" w:space="0" w:color="auto"/>
        <w:bottom w:val="none" w:sz="0" w:space="0" w:color="auto"/>
        <w:right w:val="none" w:sz="0" w:space="0" w:color="auto"/>
      </w:divBdr>
    </w:div>
    <w:div w:id="1011301187">
      <w:bodyDiv w:val="1"/>
      <w:marLeft w:val="0"/>
      <w:marRight w:val="0"/>
      <w:marTop w:val="0"/>
      <w:marBottom w:val="0"/>
      <w:divBdr>
        <w:top w:val="none" w:sz="0" w:space="0" w:color="auto"/>
        <w:left w:val="none" w:sz="0" w:space="0" w:color="auto"/>
        <w:bottom w:val="none" w:sz="0" w:space="0" w:color="auto"/>
        <w:right w:val="none" w:sz="0" w:space="0" w:color="auto"/>
      </w:divBdr>
    </w:div>
    <w:div w:id="1019510267">
      <w:bodyDiv w:val="1"/>
      <w:marLeft w:val="0"/>
      <w:marRight w:val="0"/>
      <w:marTop w:val="0"/>
      <w:marBottom w:val="0"/>
      <w:divBdr>
        <w:top w:val="none" w:sz="0" w:space="0" w:color="auto"/>
        <w:left w:val="none" w:sz="0" w:space="0" w:color="auto"/>
        <w:bottom w:val="none" w:sz="0" w:space="0" w:color="auto"/>
        <w:right w:val="none" w:sz="0" w:space="0" w:color="auto"/>
      </w:divBdr>
    </w:div>
    <w:div w:id="1041635052">
      <w:bodyDiv w:val="1"/>
      <w:marLeft w:val="0"/>
      <w:marRight w:val="0"/>
      <w:marTop w:val="0"/>
      <w:marBottom w:val="0"/>
      <w:divBdr>
        <w:top w:val="none" w:sz="0" w:space="0" w:color="auto"/>
        <w:left w:val="none" w:sz="0" w:space="0" w:color="auto"/>
        <w:bottom w:val="none" w:sz="0" w:space="0" w:color="auto"/>
        <w:right w:val="none" w:sz="0" w:space="0" w:color="auto"/>
      </w:divBdr>
    </w:div>
    <w:div w:id="1066757674">
      <w:bodyDiv w:val="1"/>
      <w:marLeft w:val="0"/>
      <w:marRight w:val="0"/>
      <w:marTop w:val="0"/>
      <w:marBottom w:val="0"/>
      <w:divBdr>
        <w:top w:val="none" w:sz="0" w:space="0" w:color="auto"/>
        <w:left w:val="none" w:sz="0" w:space="0" w:color="auto"/>
        <w:bottom w:val="none" w:sz="0" w:space="0" w:color="auto"/>
        <w:right w:val="none" w:sz="0" w:space="0" w:color="auto"/>
      </w:divBdr>
    </w:div>
    <w:div w:id="1072853966">
      <w:bodyDiv w:val="1"/>
      <w:marLeft w:val="0"/>
      <w:marRight w:val="0"/>
      <w:marTop w:val="0"/>
      <w:marBottom w:val="0"/>
      <w:divBdr>
        <w:top w:val="none" w:sz="0" w:space="0" w:color="auto"/>
        <w:left w:val="none" w:sz="0" w:space="0" w:color="auto"/>
        <w:bottom w:val="none" w:sz="0" w:space="0" w:color="auto"/>
        <w:right w:val="none" w:sz="0" w:space="0" w:color="auto"/>
      </w:divBdr>
      <w:divsChild>
        <w:div w:id="1502694073">
          <w:marLeft w:val="0"/>
          <w:marRight w:val="0"/>
          <w:marTop w:val="0"/>
          <w:marBottom w:val="0"/>
          <w:divBdr>
            <w:top w:val="none" w:sz="0" w:space="0" w:color="auto"/>
            <w:left w:val="none" w:sz="0" w:space="0" w:color="auto"/>
            <w:bottom w:val="none" w:sz="0" w:space="0" w:color="auto"/>
            <w:right w:val="none" w:sz="0" w:space="0" w:color="auto"/>
          </w:divBdr>
        </w:div>
      </w:divsChild>
    </w:div>
    <w:div w:id="1078677801">
      <w:bodyDiv w:val="1"/>
      <w:marLeft w:val="0"/>
      <w:marRight w:val="0"/>
      <w:marTop w:val="0"/>
      <w:marBottom w:val="0"/>
      <w:divBdr>
        <w:top w:val="none" w:sz="0" w:space="0" w:color="auto"/>
        <w:left w:val="none" w:sz="0" w:space="0" w:color="auto"/>
        <w:bottom w:val="none" w:sz="0" w:space="0" w:color="auto"/>
        <w:right w:val="none" w:sz="0" w:space="0" w:color="auto"/>
      </w:divBdr>
    </w:div>
    <w:div w:id="1090348908">
      <w:bodyDiv w:val="1"/>
      <w:marLeft w:val="0"/>
      <w:marRight w:val="0"/>
      <w:marTop w:val="0"/>
      <w:marBottom w:val="0"/>
      <w:divBdr>
        <w:top w:val="none" w:sz="0" w:space="0" w:color="auto"/>
        <w:left w:val="none" w:sz="0" w:space="0" w:color="auto"/>
        <w:bottom w:val="none" w:sz="0" w:space="0" w:color="auto"/>
        <w:right w:val="none" w:sz="0" w:space="0" w:color="auto"/>
      </w:divBdr>
    </w:div>
    <w:div w:id="1114057694">
      <w:bodyDiv w:val="1"/>
      <w:marLeft w:val="0"/>
      <w:marRight w:val="0"/>
      <w:marTop w:val="0"/>
      <w:marBottom w:val="0"/>
      <w:divBdr>
        <w:top w:val="none" w:sz="0" w:space="0" w:color="auto"/>
        <w:left w:val="none" w:sz="0" w:space="0" w:color="auto"/>
        <w:bottom w:val="none" w:sz="0" w:space="0" w:color="auto"/>
        <w:right w:val="none" w:sz="0" w:space="0" w:color="auto"/>
      </w:divBdr>
      <w:divsChild>
        <w:div w:id="1139810882">
          <w:marLeft w:val="0"/>
          <w:marRight w:val="0"/>
          <w:marTop w:val="0"/>
          <w:marBottom w:val="0"/>
          <w:divBdr>
            <w:top w:val="none" w:sz="0" w:space="0" w:color="auto"/>
            <w:left w:val="none" w:sz="0" w:space="0" w:color="auto"/>
            <w:bottom w:val="none" w:sz="0" w:space="0" w:color="auto"/>
            <w:right w:val="none" w:sz="0" w:space="0" w:color="auto"/>
          </w:divBdr>
        </w:div>
      </w:divsChild>
    </w:div>
    <w:div w:id="1158812682">
      <w:bodyDiv w:val="1"/>
      <w:marLeft w:val="0"/>
      <w:marRight w:val="0"/>
      <w:marTop w:val="0"/>
      <w:marBottom w:val="0"/>
      <w:divBdr>
        <w:top w:val="none" w:sz="0" w:space="0" w:color="auto"/>
        <w:left w:val="none" w:sz="0" w:space="0" w:color="auto"/>
        <w:bottom w:val="none" w:sz="0" w:space="0" w:color="auto"/>
        <w:right w:val="none" w:sz="0" w:space="0" w:color="auto"/>
      </w:divBdr>
    </w:div>
    <w:div w:id="1189875407">
      <w:bodyDiv w:val="1"/>
      <w:marLeft w:val="0"/>
      <w:marRight w:val="0"/>
      <w:marTop w:val="0"/>
      <w:marBottom w:val="0"/>
      <w:divBdr>
        <w:top w:val="none" w:sz="0" w:space="0" w:color="auto"/>
        <w:left w:val="none" w:sz="0" w:space="0" w:color="auto"/>
        <w:bottom w:val="none" w:sz="0" w:space="0" w:color="auto"/>
        <w:right w:val="none" w:sz="0" w:space="0" w:color="auto"/>
      </w:divBdr>
    </w:div>
    <w:div w:id="1199121122">
      <w:bodyDiv w:val="1"/>
      <w:marLeft w:val="0"/>
      <w:marRight w:val="0"/>
      <w:marTop w:val="0"/>
      <w:marBottom w:val="0"/>
      <w:divBdr>
        <w:top w:val="none" w:sz="0" w:space="0" w:color="auto"/>
        <w:left w:val="none" w:sz="0" w:space="0" w:color="auto"/>
        <w:bottom w:val="none" w:sz="0" w:space="0" w:color="auto"/>
        <w:right w:val="none" w:sz="0" w:space="0" w:color="auto"/>
      </w:divBdr>
    </w:div>
    <w:div w:id="1214392350">
      <w:bodyDiv w:val="1"/>
      <w:marLeft w:val="0"/>
      <w:marRight w:val="0"/>
      <w:marTop w:val="0"/>
      <w:marBottom w:val="0"/>
      <w:divBdr>
        <w:top w:val="none" w:sz="0" w:space="0" w:color="auto"/>
        <w:left w:val="none" w:sz="0" w:space="0" w:color="auto"/>
        <w:bottom w:val="none" w:sz="0" w:space="0" w:color="auto"/>
        <w:right w:val="none" w:sz="0" w:space="0" w:color="auto"/>
      </w:divBdr>
    </w:div>
    <w:div w:id="1216158006">
      <w:bodyDiv w:val="1"/>
      <w:marLeft w:val="0"/>
      <w:marRight w:val="0"/>
      <w:marTop w:val="0"/>
      <w:marBottom w:val="0"/>
      <w:divBdr>
        <w:top w:val="none" w:sz="0" w:space="0" w:color="auto"/>
        <w:left w:val="none" w:sz="0" w:space="0" w:color="auto"/>
        <w:bottom w:val="none" w:sz="0" w:space="0" w:color="auto"/>
        <w:right w:val="none" w:sz="0" w:space="0" w:color="auto"/>
      </w:divBdr>
    </w:div>
    <w:div w:id="1226455762">
      <w:bodyDiv w:val="1"/>
      <w:marLeft w:val="0"/>
      <w:marRight w:val="0"/>
      <w:marTop w:val="0"/>
      <w:marBottom w:val="0"/>
      <w:divBdr>
        <w:top w:val="none" w:sz="0" w:space="0" w:color="auto"/>
        <w:left w:val="none" w:sz="0" w:space="0" w:color="auto"/>
        <w:bottom w:val="none" w:sz="0" w:space="0" w:color="auto"/>
        <w:right w:val="none" w:sz="0" w:space="0" w:color="auto"/>
      </w:divBdr>
    </w:div>
    <w:div w:id="1239317349">
      <w:bodyDiv w:val="1"/>
      <w:marLeft w:val="0"/>
      <w:marRight w:val="0"/>
      <w:marTop w:val="0"/>
      <w:marBottom w:val="0"/>
      <w:divBdr>
        <w:top w:val="none" w:sz="0" w:space="0" w:color="auto"/>
        <w:left w:val="none" w:sz="0" w:space="0" w:color="auto"/>
        <w:bottom w:val="none" w:sz="0" w:space="0" w:color="auto"/>
        <w:right w:val="none" w:sz="0" w:space="0" w:color="auto"/>
      </w:divBdr>
    </w:div>
    <w:div w:id="1268779513">
      <w:bodyDiv w:val="1"/>
      <w:marLeft w:val="0"/>
      <w:marRight w:val="0"/>
      <w:marTop w:val="0"/>
      <w:marBottom w:val="0"/>
      <w:divBdr>
        <w:top w:val="none" w:sz="0" w:space="0" w:color="auto"/>
        <w:left w:val="none" w:sz="0" w:space="0" w:color="auto"/>
        <w:bottom w:val="none" w:sz="0" w:space="0" w:color="auto"/>
        <w:right w:val="none" w:sz="0" w:space="0" w:color="auto"/>
      </w:divBdr>
    </w:div>
    <w:div w:id="1326469394">
      <w:bodyDiv w:val="1"/>
      <w:marLeft w:val="0"/>
      <w:marRight w:val="0"/>
      <w:marTop w:val="0"/>
      <w:marBottom w:val="0"/>
      <w:divBdr>
        <w:top w:val="none" w:sz="0" w:space="0" w:color="auto"/>
        <w:left w:val="none" w:sz="0" w:space="0" w:color="auto"/>
        <w:bottom w:val="none" w:sz="0" w:space="0" w:color="auto"/>
        <w:right w:val="none" w:sz="0" w:space="0" w:color="auto"/>
      </w:divBdr>
      <w:divsChild>
        <w:div w:id="2107073068">
          <w:marLeft w:val="0"/>
          <w:marRight w:val="0"/>
          <w:marTop w:val="0"/>
          <w:marBottom w:val="0"/>
          <w:divBdr>
            <w:top w:val="none" w:sz="0" w:space="0" w:color="auto"/>
            <w:left w:val="none" w:sz="0" w:space="0" w:color="auto"/>
            <w:bottom w:val="none" w:sz="0" w:space="0" w:color="auto"/>
            <w:right w:val="none" w:sz="0" w:space="0" w:color="auto"/>
          </w:divBdr>
        </w:div>
      </w:divsChild>
    </w:div>
    <w:div w:id="1362441371">
      <w:bodyDiv w:val="1"/>
      <w:marLeft w:val="0"/>
      <w:marRight w:val="0"/>
      <w:marTop w:val="0"/>
      <w:marBottom w:val="0"/>
      <w:divBdr>
        <w:top w:val="none" w:sz="0" w:space="0" w:color="auto"/>
        <w:left w:val="none" w:sz="0" w:space="0" w:color="auto"/>
        <w:bottom w:val="none" w:sz="0" w:space="0" w:color="auto"/>
        <w:right w:val="none" w:sz="0" w:space="0" w:color="auto"/>
      </w:divBdr>
    </w:div>
    <w:div w:id="1387097288">
      <w:bodyDiv w:val="1"/>
      <w:marLeft w:val="0"/>
      <w:marRight w:val="0"/>
      <w:marTop w:val="0"/>
      <w:marBottom w:val="0"/>
      <w:divBdr>
        <w:top w:val="none" w:sz="0" w:space="0" w:color="auto"/>
        <w:left w:val="none" w:sz="0" w:space="0" w:color="auto"/>
        <w:bottom w:val="none" w:sz="0" w:space="0" w:color="auto"/>
        <w:right w:val="none" w:sz="0" w:space="0" w:color="auto"/>
      </w:divBdr>
    </w:div>
    <w:div w:id="1390879276">
      <w:bodyDiv w:val="1"/>
      <w:marLeft w:val="0"/>
      <w:marRight w:val="0"/>
      <w:marTop w:val="0"/>
      <w:marBottom w:val="0"/>
      <w:divBdr>
        <w:top w:val="none" w:sz="0" w:space="0" w:color="auto"/>
        <w:left w:val="none" w:sz="0" w:space="0" w:color="auto"/>
        <w:bottom w:val="none" w:sz="0" w:space="0" w:color="auto"/>
        <w:right w:val="none" w:sz="0" w:space="0" w:color="auto"/>
      </w:divBdr>
    </w:div>
    <w:div w:id="1462308853">
      <w:bodyDiv w:val="1"/>
      <w:marLeft w:val="0"/>
      <w:marRight w:val="0"/>
      <w:marTop w:val="0"/>
      <w:marBottom w:val="0"/>
      <w:divBdr>
        <w:top w:val="none" w:sz="0" w:space="0" w:color="auto"/>
        <w:left w:val="none" w:sz="0" w:space="0" w:color="auto"/>
        <w:bottom w:val="none" w:sz="0" w:space="0" w:color="auto"/>
        <w:right w:val="none" w:sz="0" w:space="0" w:color="auto"/>
      </w:divBdr>
    </w:div>
    <w:div w:id="1488207723">
      <w:bodyDiv w:val="1"/>
      <w:marLeft w:val="0"/>
      <w:marRight w:val="0"/>
      <w:marTop w:val="0"/>
      <w:marBottom w:val="0"/>
      <w:divBdr>
        <w:top w:val="none" w:sz="0" w:space="0" w:color="auto"/>
        <w:left w:val="none" w:sz="0" w:space="0" w:color="auto"/>
        <w:bottom w:val="none" w:sz="0" w:space="0" w:color="auto"/>
        <w:right w:val="none" w:sz="0" w:space="0" w:color="auto"/>
      </w:divBdr>
    </w:div>
    <w:div w:id="1552887101">
      <w:bodyDiv w:val="1"/>
      <w:marLeft w:val="0"/>
      <w:marRight w:val="0"/>
      <w:marTop w:val="0"/>
      <w:marBottom w:val="0"/>
      <w:divBdr>
        <w:top w:val="none" w:sz="0" w:space="0" w:color="auto"/>
        <w:left w:val="none" w:sz="0" w:space="0" w:color="auto"/>
        <w:bottom w:val="none" w:sz="0" w:space="0" w:color="auto"/>
        <w:right w:val="none" w:sz="0" w:space="0" w:color="auto"/>
      </w:divBdr>
    </w:div>
    <w:div w:id="1558587009">
      <w:bodyDiv w:val="1"/>
      <w:marLeft w:val="0"/>
      <w:marRight w:val="0"/>
      <w:marTop w:val="0"/>
      <w:marBottom w:val="0"/>
      <w:divBdr>
        <w:top w:val="none" w:sz="0" w:space="0" w:color="auto"/>
        <w:left w:val="none" w:sz="0" w:space="0" w:color="auto"/>
        <w:bottom w:val="none" w:sz="0" w:space="0" w:color="auto"/>
        <w:right w:val="none" w:sz="0" w:space="0" w:color="auto"/>
      </w:divBdr>
    </w:div>
    <w:div w:id="1570574509">
      <w:bodyDiv w:val="1"/>
      <w:marLeft w:val="0"/>
      <w:marRight w:val="0"/>
      <w:marTop w:val="0"/>
      <w:marBottom w:val="0"/>
      <w:divBdr>
        <w:top w:val="none" w:sz="0" w:space="0" w:color="auto"/>
        <w:left w:val="none" w:sz="0" w:space="0" w:color="auto"/>
        <w:bottom w:val="none" w:sz="0" w:space="0" w:color="auto"/>
        <w:right w:val="none" w:sz="0" w:space="0" w:color="auto"/>
      </w:divBdr>
    </w:div>
    <w:div w:id="1575318340">
      <w:bodyDiv w:val="1"/>
      <w:marLeft w:val="0"/>
      <w:marRight w:val="0"/>
      <w:marTop w:val="0"/>
      <w:marBottom w:val="0"/>
      <w:divBdr>
        <w:top w:val="none" w:sz="0" w:space="0" w:color="auto"/>
        <w:left w:val="none" w:sz="0" w:space="0" w:color="auto"/>
        <w:bottom w:val="none" w:sz="0" w:space="0" w:color="auto"/>
        <w:right w:val="none" w:sz="0" w:space="0" w:color="auto"/>
      </w:divBdr>
    </w:div>
    <w:div w:id="1577590552">
      <w:bodyDiv w:val="1"/>
      <w:marLeft w:val="0"/>
      <w:marRight w:val="0"/>
      <w:marTop w:val="0"/>
      <w:marBottom w:val="0"/>
      <w:divBdr>
        <w:top w:val="none" w:sz="0" w:space="0" w:color="auto"/>
        <w:left w:val="none" w:sz="0" w:space="0" w:color="auto"/>
        <w:bottom w:val="none" w:sz="0" w:space="0" w:color="auto"/>
        <w:right w:val="none" w:sz="0" w:space="0" w:color="auto"/>
      </w:divBdr>
    </w:div>
    <w:div w:id="1598562015">
      <w:bodyDiv w:val="1"/>
      <w:marLeft w:val="0"/>
      <w:marRight w:val="0"/>
      <w:marTop w:val="0"/>
      <w:marBottom w:val="0"/>
      <w:divBdr>
        <w:top w:val="none" w:sz="0" w:space="0" w:color="auto"/>
        <w:left w:val="none" w:sz="0" w:space="0" w:color="auto"/>
        <w:bottom w:val="none" w:sz="0" w:space="0" w:color="auto"/>
        <w:right w:val="none" w:sz="0" w:space="0" w:color="auto"/>
      </w:divBdr>
    </w:div>
    <w:div w:id="1598710661">
      <w:bodyDiv w:val="1"/>
      <w:marLeft w:val="0"/>
      <w:marRight w:val="0"/>
      <w:marTop w:val="0"/>
      <w:marBottom w:val="0"/>
      <w:divBdr>
        <w:top w:val="none" w:sz="0" w:space="0" w:color="auto"/>
        <w:left w:val="none" w:sz="0" w:space="0" w:color="auto"/>
        <w:bottom w:val="none" w:sz="0" w:space="0" w:color="auto"/>
        <w:right w:val="none" w:sz="0" w:space="0" w:color="auto"/>
      </w:divBdr>
    </w:div>
    <w:div w:id="1698195500">
      <w:bodyDiv w:val="1"/>
      <w:marLeft w:val="0"/>
      <w:marRight w:val="0"/>
      <w:marTop w:val="0"/>
      <w:marBottom w:val="0"/>
      <w:divBdr>
        <w:top w:val="none" w:sz="0" w:space="0" w:color="auto"/>
        <w:left w:val="none" w:sz="0" w:space="0" w:color="auto"/>
        <w:bottom w:val="none" w:sz="0" w:space="0" w:color="auto"/>
        <w:right w:val="none" w:sz="0" w:space="0" w:color="auto"/>
      </w:divBdr>
    </w:div>
    <w:div w:id="1704479325">
      <w:bodyDiv w:val="1"/>
      <w:marLeft w:val="0"/>
      <w:marRight w:val="0"/>
      <w:marTop w:val="0"/>
      <w:marBottom w:val="0"/>
      <w:divBdr>
        <w:top w:val="none" w:sz="0" w:space="0" w:color="auto"/>
        <w:left w:val="none" w:sz="0" w:space="0" w:color="auto"/>
        <w:bottom w:val="none" w:sz="0" w:space="0" w:color="auto"/>
        <w:right w:val="none" w:sz="0" w:space="0" w:color="auto"/>
      </w:divBdr>
    </w:div>
    <w:div w:id="1711101602">
      <w:bodyDiv w:val="1"/>
      <w:marLeft w:val="0"/>
      <w:marRight w:val="0"/>
      <w:marTop w:val="0"/>
      <w:marBottom w:val="0"/>
      <w:divBdr>
        <w:top w:val="none" w:sz="0" w:space="0" w:color="auto"/>
        <w:left w:val="none" w:sz="0" w:space="0" w:color="auto"/>
        <w:bottom w:val="none" w:sz="0" w:space="0" w:color="auto"/>
        <w:right w:val="none" w:sz="0" w:space="0" w:color="auto"/>
      </w:divBdr>
    </w:div>
    <w:div w:id="1717506369">
      <w:bodyDiv w:val="1"/>
      <w:marLeft w:val="0"/>
      <w:marRight w:val="0"/>
      <w:marTop w:val="0"/>
      <w:marBottom w:val="0"/>
      <w:divBdr>
        <w:top w:val="none" w:sz="0" w:space="0" w:color="auto"/>
        <w:left w:val="none" w:sz="0" w:space="0" w:color="auto"/>
        <w:bottom w:val="none" w:sz="0" w:space="0" w:color="auto"/>
        <w:right w:val="none" w:sz="0" w:space="0" w:color="auto"/>
      </w:divBdr>
    </w:div>
    <w:div w:id="1720125783">
      <w:bodyDiv w:val="1"/>
      <w:marLeft w:val="0"/>
      <w:marRight w:val="0"/>
      <w:marTop w:val="0"/>
      <w:marBottom w:val="0"/>
      <w:divBdr>
        <w:top w:val="none" w:sz="0" w:space="0" w:color="auto"/>
        <w:left w:val="none" w:sz="0" w:space="0" w:color="auto"/>
        <w:bottom w:val="none" w:sz="0" w:space="0" w:color="auto"/>
        <w:right w:val="none" w:sz="0" w:space="0" w:color="auto"/>
      </w:divBdr>
    </w:div>
    <w:div w:id="1750154200">
      <w:bodyDiv w:val="1"/>
      <w:marLeft w:val="0"/>
      <w:marRight w:val="0"/>
      <w:marTop w:val="0"/>
      <w:marBottom w:val="0"/>
      <w:divBdr>
        <w:top w:val="none" w:sz="0" w:space="0" w:color="auto"/>
        <w:left w:val="none" w:sz="0" w:space="0" w:color="auto"/>
        <w:bottom w:val="none" w:sz="0" w:space="0" w:color="auto"/>
        <w:right w:val="none" w:sz="0" w:space="0" w:color="auto"/>
      </w:divBdr>
    </w:div>
    <w:div w:id="1845776570">
      <w:bodyDiv w:val="1"/>
      <w:marLeft w:val="0"/>
      <w:marRight w:val="0"/>
      <w:marTop w:val="0"/>
      <w:marBottom w:val="0"/>
      <w:divBdr>
        <w:top w:val="none" w:sz="0" w:space="0" w:color="auto"/>
        <w:left w:val="none" w:sz="0" w:space="0" w:color="auto"/>
        <w:bottom w:val="none" w:sz="0" w:space="0" w:color="auto"/>
        <w:right w:val="none" w:sz="0" w:space="0" w:color="auto"/>
      </w:divBdr>
    </w:div>
    <w:div w:id="1904216340">
      <w:bodyDiv w:val="1"/>
      <w:marLeft w:val="0"/>
      <w:marRight w:val="0"/>
      <w:marTop w:val="0"/>
      <w:marBottom w:val="0"/>
      <w:divBdr>
        <w:top w:val="none" w:sz="0" w:space="0" w:color="auto"/>
        <w:left w:val="none" w:sz="0" w:space="0" w:color="auto"/>
        <w:bottom w:val="none" w:sz="0" w:space="0" w:color="auto"/>
        <w:right w:val="none" w:sz="0" w:space="0" w:color="auto"/>
      </w:divBdr>
    </w:div>
    <w:div w:id="1920016954">
      <w:bodyDiv w:val="1"/>
      <w:marLeft w:val="0"/>
      <w:marRight w:val="0"/>
      <w:marTop w:val="0"/>
      <w:marBottom w:val="0"/>
      <w:divBdr>
        <w:top w:val="none" w:sz="0" w:space="0" w:color="auto"/>
        <w:left w:val="none" w:sz="0" w:space="0" w:color="auto"/>
        <w:bottom w:val="none" w:sz="0" w:space="0" w:color="auto"/>
        <w:right w:val="none" w:sz="0" w:space="0" w:color="auto"/>
      </w:divBdr>
    </w:div>
    <w:div w:id="1935279252">
      <w:bodyDiv w:val="1"/>
      <w:marLeft w:val="0"/>
      <w:marRight w:val="0"/>
      <w:marTop w:val="0"/>
      <w:marBottom w:val="0"/>
      <w:divBdr>
        <w:top w:val="none" w:sz="0" w:space="0" w:color="auto"/>
        <w:left w:val="none" w:sz="0" w:space="0" w:color="auto"/>
        <w:bottom w:val="none" w:sz="0" w:space="0" w:color="auto"/>
        <w:right w:val="none" w:sz="0" w:space="0" w:color="auto"/>
      </w:divBdr>
    </w:div>
    <w:div w:id="1950351468">
      <w:bodyDiv w:val="1"/>
      <w:marLeft w:val="0"/>
      <w:marRight w:val="0"/>
      <w:marTop w:val="0"/>
      <w:marBottom w:val="0"/>
      <w:divBdr>
        <w:top w:val="none" w:sz="0" w:space="0" w:color="auto"/>
        <w:left w:val="none" w:sz="0" w:space="0" w:color="auto"/>
        <w:bottom w:val="none" w:sz="0" w:space="0" w:color="auto"/>
        <w:right w:val="none" w:sz="0" w:space="0" w:color="auto"/>
      </w:divBdr>
    </w:div>
    <w:div w:id="1985623389">
      <w:bodyDiv w:val="1"/>
      <w:marLeft w:val="0"/>
      <w:marRight w:val="0"/>
      <w:marTop w:val="0"/>
      <w:marBottom w:val="0"/>
      <w:divBdr>
        <w:top w:val="none" w:sz="0" w:space="0" w:color="auto"/>
        <w:left w:val="none" w:sz="0" w:space="0" w:color="auto"/>
        <w:bottom w:val="none" w:sz="0" w:space="0" w:color="auto"/>
        <w:right w:val="none" w:sz="0" w:space="0" w:color="auto"/>
      </w:divBdr>
    </w:div>
    <w:div w:id="1986083788">
      <w:bodyDiv w:val="1"/>
      <w:marLeft w:val="0"/>
      <w:marRight w:val="0"/>
      <w:marTop w:val="0"/>
      <w:marBottom w:val="0"/>
      <w:divBdr>
        <w:top w:val="none" w:sz="0" w:space="0" w:color="auto"/>
        <w:left w:val="none" w:sz="0" w:space="0" w:color="auto"/>
        <w:bottom w:val="none" w:sz="0" w:space="0" w:color="auto"/>
        <w:right w:val="none" w:sz="0" w:space="0" w:color="auto"/>
      </w:divBdr>
    </w:div>
    <w:div w:id="1996300069">
      <w:bodyDiv w:val="1"/>
      <w:marLeft w:val="0"/>
      <w:marRight w:val="0"/>
      <w:marTop w:val="0"/>
      <w:marBottom w:val="0"/>
      <w:divBdr>
        <w:top w:val="none" w:sz="0" w:space="0" w:color="auto"/>
        <w:left w:val="none" w:sz="0" w:space="0" w:color="auto"/>
        <w:bottom w:val="none" w:sz="0" w:space="0" w:color="auto"/>
        <w:right w:val="none" w:sz="0" w:space="0" w:color="auto"/>
      </w:divBdr>
    </w:div>
    <w:div w:id="2048602939">
      <w:bodyDiv w:val="1"/>
      <w:marLeft w:val="0"/>
      <w:marRight w:val="0"/>
      <w:marTop w:val="0"/>
      <w:marBottom w:val="0"/>
      <w:divBdr>
        <w:top w:val="none" w:sz="0" w:space="0" w:color="auto"/>
        <w:left w:val="none" w:sz="0" w:space="0" w:color="auto"/>
        <w:bottom w:val="none" w:sz="0" w:space="0" w:color="auto"/>
        <w:right w:val="none" w:sz="0" w:space="0" w:color="auto"/>
      </w:divBdr>
    </w:div>
    <w:div w:id="2053580423">
      <w:bodyDiv w:val="1"/>
      <w:marLeft w:val="0"/>
      <w:marRight w:val="0"/>
      <w:marTop w:val="0"/>
      <w:marBottom w:val="0"/>
      <w:divBdr>
        <w:top w:val="none" w:sz="0" w:space="0" w:color="auto"/>
        <w:left w:val="none" w:sz="0" w:space="0" w:color="auto"/>
        <w:bottom w:val="none" w:sz="0" w:space="0" w:color="auto"/>
        <w:right w:val="none" w:sz="0" w:space="0" w:color="auto"/>
      </w:divBdr>
      <w:divsChild>
        <w:div w:id="1332568242">
          <w:marLeft w:val="0"/>
          <w:marRight w:val="0"/>
          <w:marTop w:val="0"/>
          <w:marBottom w:val="0"/>
          <w:divBdr>
            <w:top w:val="none" w:sz="0" w:space="0" w:color="auto"/>
            <w:left w:val="none" w:sz="0" w:space="0" w:color="auto"/>
            <w:bottom w:val="none" w:sz="0" w:space="0" w:color="auto"/>
            <w:right w:val="none" w:sz="0" w:space="0" w:color="auto"/>
          </w:divBdr>
        </w:div>
        <w:div w:id="1790320222">
          <w:marLeft w:val="0"/>
          <w:marRight w:val="0"/>
          <w:marTop w:val="0"/>
          <w:marBottom w:val="0"/>
          <w:divBdr>
            <w:top w:val="none" w:sz="0" w:space="0" w:color="auto"/>
            <w:left w:val="none" w:sz="0" w:space="0" w:color="auto"/>
            <w:bottom w:val="none" w:sz="0" w:space="0" w:color="auto"/>
            <w:right w:val="none" w:sz="0" w:space="0" w:color="auto"/>
          </w:divBdr>
        </w:div>
      </w:divsChild>
    </w:div>
    <w:div w:id="2060859607">
      <w:bodyDiv w:val="1"/>
      <w:marLeft w:val="0"/>
      <w:marRight w:val="0"/>
      <w:marTop w:val="0"/>
      <w:marBottom w:val="0"/>
      <w:divBdr>
        <w:top w:val="none" w:sz="0" w:space="0" w:color="auto"/>
        <w:left w:val="none" w:sz="0" w:space="0" w:color="auto"/>
        <w:bottom w:val="none" w:sz="0" w:space="0" w:color="auto"/>
        <w:right w:val="none" w:sz="0" w:space="0" w:color="auto"/>
      </w:divBdr>
    </w:div>
    <w:div w:id="2092969997">
      <w:bodyDiv w:val="1"/>
      <w:marLeft w:val="0"/>
      <w:marRight w:val="0"/>
      <w:marTop w:val="0"/>
      <w:marBottom w:val="0"/>
      <w:divBdr>
        <w:top w:val="none" w:sz="0" w:space="0" w:color="auto"/>
        <w:left w:val="none" w:sz="0" w:space="0" w:color="auto"/>
        <w:bottom w:val="none" w:sz="0" w:space="0" w:color="auto"/>
        <w:right w:val="none" w:sz="0" w:space="0" w:color="auto"/>
      </w:divBdr>
    </w:div>
    <w:div w:id="2125032771">
      <w:bodyDiv w:val="1"/>
      <w:marLeft w:val="0"/>
      <w:marRight w:val="0"/>
      <w:marTop w:val="0"/>
      <w:marBottom w:val="0"/>
      <w:divBdr>
        <w:top w:val="none" w:sz="0" w:space="0" w:color="auto"/>
        <w:left w:val="none" w:sz="0" w:space="0" w:color="auto"/>
        <w:bottom w:val="none" w:sz="0" w:space="0" w:color="auto"/>
        <w:right w:val="none" w:sz="0" w:space="0" w:color="auto"/>
      </w:divBdr>
    </w:div>
    <w:div w:id="214172954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tdoc.dotx</Template>
  <TotalTime>868</TotalTime>
  <Pages>10</Pages>
  <Words>3011</Words>
  <Characters>17166</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20137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28</cp:revision>
  <dcterms:created xsi:type="dcterms:W3CDTF">2024-02-15T01:18:00Z</dcterms:created>
  <dcterms:modified xsi:type="dcterms:W3CDTF">2024-11-08T11:30:00Z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